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123C" w14:textId="1008B35D" w:rsidR="008662E4" w:rsidRDefault="008662E4" w:rsidP="008662E4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</w:pPr>
      <w:proofErr w:type="spellStart"/>
      <w:r w:rsidRPr="008662E4"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  <w:t>Вила</w:t>
      </w:r>
      <w:proofErr w:type="spellEnd"/>
      <w:r w:rsidRPr="008662E4"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8662E4"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  <w:t>Акантус</w:t>
      </w:r>
      <w:proofErr w:type="spellEnd"/>
      <w:r w:rsidRPr="008662E4"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  <w:t xml:space="preserve"> 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  <w:t>во</w:t>
      </w:r>
      <w:proofErr w:type="spellEnd"/>
      <w:proofErr w:type="gramEnd"/>
      <w:r w:rsidRPr="008662E4"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  <w:t>Торони</w:t>
      </w:r>
      <w:proofErr w:type="spellEnd"/>
    </w:p>
    <w:p w14:paraId="788FB6E5" w14:textId="77777777" w:rsidR="008662E4" w:rsidRDefault="008662E4" w:rsidP="008662E4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</w:pPr>
    </w:p>
    <w:p w14:paraId="226AE123" w14:textId="77777777" w:rsidR="008662E4" w:rsidRPr="008662E4" w:rsidRDefault="008662E4" w:rsidP="008662E4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8662E4">
        <w:rPr>
          <w:rFonts w:ascii="Roboto" w:hAnsi="Roboto"/>
          <w:color w:val="000000"/>
          <w:sz w:val="18"/>
          <w:szCs w:val="18"/>
        </w:rPr>
        <w:t>Торони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градче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во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Ситонија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,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Халкидики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кое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прекрасно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за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мирен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и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опуштен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proofErr w:type="gramStart"/>
      <w:r w:rsidRPr="008662E4">
        <w:rPr>
          <w:rFonts w:ascii="Roboto" w:hAnsi="Roboto"/>
          <w:color w:val="000000"/>
          <w:sz w:val="18"/>
          <w:szCs w:val="18"/>
        </w:rPr>
        <w:t>одмор.Неговата</w:t>
      </w:r>
      <w:proofErr w:type="spellEnd"/>
      <w:proofErr w:type="gram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закривена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плажа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со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густ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жолт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песок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долга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2,5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километри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се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смета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за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една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од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најдобрите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во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Ситонија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, и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го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прави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едно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од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најпопуларните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летни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одморалишта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Ситонија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>.</w:t>
      </w:r>
    </w:p>
    <w:p w14:paraId="794BC1C5" w14:textId="77777777" w:rsidR="008662E4" w:rsidRPr="008662E4" w:rsidRDefault="008662E4" w:rsidP="008662E4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proofErr w:type="spellStart"/>
      <w:r w:rsidRPr="008662E4">
        <w:rPr>
          <w:rFonts w:ascii="Roboto" w:hAnsi="Roboto"/>
          <w:color w:val="000000"/>
          <w:sz w:val="18"/>
          <w:szCs w:val="18"/>
        </w:rPr>
        <w:t>Торони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е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место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со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фантастични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зајдисонца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,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па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ќе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можете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да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уживате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на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плажа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додека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не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зајде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Pr="008662E4">
        <w:rPr>
          <w:rFonts w:ascii="Roboto" w:hAnsi="Roboto"/>
          <w:color w:val="000000"/>
          <w:sz w:val="18"/>
          <w:szCs w:val="18"/>
        </w:rPr>
        <w:t>сонцето</w:t>
      </w:r>
      <w:proofErr w:type="spellEnd"/>
      <w:r w:rsidRPr="008662E4">
        <w:rPr>
          <w:rFonts w:ascii="Roboto" w:hAnsi="Roboto"/>
          <w:color w:val="000000"/>
          <w:sz w:val="18"/>
          <w:szCs w:val="18"/>
        </w:rPr>
        <w:t>.</w:t>
      </w:r>
    </w:p>
    <w:p w14:paraId="0DFC2210" w14:textId="77777777" w:rsidR="008662E4" w:rsidRPr="008662E4" w:rsidRDefault="008662E4" w:rsidP="008662E4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20"/>
          <w:szCs w:val="20"/>
          <w14:ligatures w14:val="none"/>
        </w:rPr>
      </w:pPr>
    </w:p>
    <w:p w14:paraId="39664982" w14:textId="77777777" w:rsidR="008662E4" w:rsidRPr="008662E4" w:rsidRDefault="008662E4" w:rsidP="008662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</w:pP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Вилата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наоѓа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Торони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200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метри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оддалеченост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плажа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.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Вилата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располага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градина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бесплатен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паркинг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заеднички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салон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и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скара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.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понудата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овој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објект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нудиме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двокреветни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и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трикреветни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студија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.</w:t>
      </w:r>
    </w:p>
    <w:p w14:paraId="241EDD37" w14:textId="77777777" w:rsidR="008662E4" w:rsidRPr="008662E4" w:rsidRDefault="008662E4" w:rsidP="008662E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</w:pP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Собите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опремени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балкон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поглед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планина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,</w:t>
      </w:r>
      <w:proofErr w:type="gram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бесплатен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WiFi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клима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(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вклучена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цена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),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комплетно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опремена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кујна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фрижидер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сеф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, ТВ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рамен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екран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балкон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и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приватна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бања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со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туш</w:t>
      </w:r>
      <w:proofErr w:type="spellEnd"/>
      <w:r w:rsidRPr="008662E4">
        <w:rPr>
          <w:rFonts w:ascii="Segoe UI" w:eastAsia="Times New Roman" w:hAnsi="Segoe UI" w:cs="Segoe UI"/>
          <w:color w:val="212529"/>
          <w:kern w:val="0"/>
          <w:sz w:val="18"/>
          <w:szCs w:val="18"/>
          <w14:ligatures w14:val="none"/>
        </w:rPr>
        <w:t>.</w:t>
      </w:r>
    </w:p>
    <w:p w14:paraId="4604E9B7" w14:textId="77777777" w:rsidR="00725BC8" w:rsidRDefault="00725BC8">
      <w:pPr>
        <w:rPr>
          <w:sz w:val="18"/>
          <w:szCs w:val="18"/>
        </w:rPr>
      </w:pPr>
    </w:p>
    <w:tbl>
      <w:tblPr>
        <w:tblW w:w="5060" w:type="dxa"/>
        <w:tblLook w:val="04A0" w:firstRow="1" w:lastRow="0" w:firstColumn="1" w:lastColumn="0" w:noHBand="0" w:noVBand="1"/>
      </w:tblPr>
      <w:tblGrid>
        <w:gridCol w:w="1640"/>
        <w:gridCol w:w="1840"/>
        <w:gridCol w:w="1580"/>
      </w:tblGrid>
      <w:tr w:rsidR="008662E4" w:rsidRPr="008662E4" w14:paraId="71B28680" w14:textId="77777777" w:rsidTr="008662E4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1E49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662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Термин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C808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1/2 </w:t>
            </w:r>
            <w:proofErr w:type="spellStart"/>
            <w:r w:rsidRPr="008662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студио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24D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1/3 </w:t>
            </w:r>
            <w:proofErr w:type="spellStart"/>
            <w:r w:rsidRPr="008662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студио</w:t>
            </w:r>
            <w:proofErr w:type="spellEnd"/>
          </w:p>
        </w:tc>
      </w:tr>
      <w:tr w:rsidR="008662E4" w:rsidRPr="008662E4" w14:paraId="431A2018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D73B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18.05-25.05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E0A7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7EC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239</w:t>
            </w:r>
          </w:p>
        </w:tc>
      </w:tr>
      <w:tr w:rsidR="008662E4" w:rsidRPr="008662E4" w14:paraId="7A51554B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031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25.05-01.06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F216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FA40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239</w:t>
            </w:r>
          </w:p>
        </w:tc>
      </w:tr>
      <w:tr w:rsidR="008662E4" w:rsidRPr="008662E4" w14:paraId="0495CE71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BC1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01.06-08.06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782F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57FA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279</w:t>
            </w:r>
          </w:p>
        </w:tc>
      </w:tr>
      <w:tr w:rsidR="008662E4" w:rsidRPr="008662E4" w14:paraId="3922AFC4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682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08.06-15.06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0835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AED3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437</w:t>
            </w:r>
          </w:p>
        </w:tc>
      </w:tr>
      <w:tr w:rsidR="008662E4" w:rsidRPr="008662E4" w14:paraId="0947D9D8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C740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15.06-22.06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9BF2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782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480</w:t>
            </w:r>
          </w:p>
        </w:tc>
      </w:tr>
      <w:tr w:rsidR="008662E4" w:rsidRPr="008662E4" w14:paraId="203CAAB7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170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22.06-29.06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117A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394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</w:tr>
      <w:tr w:rsidR="008662E4" w:rsidRPr="008662E4" w14:paraId="2B065E7E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FFED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29.06-06.07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11F2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4B80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593</w:t>
            </w:r>
          </w:p>
        </w:tc>
      </w:tr>
      <w:tr w:rsidR="008662E4" w:rsidRPr="008662E4" w14:paraId="05AC82C0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DE51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06.07-13.07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9B66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66F4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621</w:t>
            </w:r>
          </w:p>
        </w:tc>
      </w:tr>
      <w:tr w:rsidR="008662E4" w:rsidRPr="008662E4" w14:paraId="078F69BF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6A3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13.07-20.07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F77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99C9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649</w:t>
            </w:r>
          </w:p>
        </w:tc>
      </w:tr>
      <w:tr w:rsidR="008662E4" w:rsidRPr="008662E4" w14:paraId="5D452373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80EE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20.07-27.07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FB4F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DF2A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678</w:t>
            </w:r>
          </w:p>
        </w:tc>
      </w:tr>
      <w:tr w:rsidR="008662E4" w:rsidRPr="008662E4" w14:paraId="6597F13A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E0C6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27.07-03.08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D848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1F85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678</w:t>
            </w:r>
          </w:p>
        </w:tc>
      </w:tr>
      <w:tr w:rsidR="008662E4" w:rsidRPr="008662E4" w14:paraId="018F6CB0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3BF4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03.08-10.08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91C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4D3A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796</w:t>
            </w:r>
          </w:p>
        </w:tc>
      </w:tr>
      <w:tr w:rsidR="008662E4" w:rsidRPr="008662E4" w14:paraId="692A7E8F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3B68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10.08-17.08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E9B5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C3E9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796</w:t>
            </w:r>
          </w:p>
        </w:tc>
      </w:tr>
      <w:tr w:rsidR="008662E4" w:rsidRPr="008662E4" w14:paraId="6FA7667F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27A4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17.08-24.08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8371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6C1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678</w:t>
            </w:r>
          </w:p>
        </w:tc>
      </w:tr>
      <w:tr w:rsidR="008662E4" w:rsidRPr="008662E4" w14:paraId="5B10AF72" w14:textId="77777777" w:rsidTr="008662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14EB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24.08-31.08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3BBD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643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649</w:t>
            </w:r>
          </w:p>
        </w:tc>
      </w:tr>
      <w:tr w:rsidR="008662E4" w:rsidRPr="008662E4" w14:paraId="6AD10600" w14:textId="77777777" w:rsidTr="008662E4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0B7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31.08-07.09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9053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A3CF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451</w:t>
            </w:r>
          </w:p>
        </w:tc>
      </w:tr>
      <w:tr w:rsidR="008662E4" w:rsidRPr="008662E4" w14:paraId="20B429C5" w14:textId="77777777" w:rsidTr="008662E4">
        <w:trPr>
          <w:trHeight w:val="31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02AFA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07.09-14.09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B821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6E7B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381</w:t>
            </w:r>
          </w:p>
        </w:tc>
      </w:tr>
      <w:tr w:rsidR="008662E4" w:rsidRPr="008662E4" w14:paraId="505A3AE2" w14:textId="77777777" w:rsidTr="008662E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302D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14.09-21.09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FE60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5C0E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366</w:t>
            </w:r>
          </w:p>
        </w:tc>
      </w:tr>
      <w:tr w:rsidR="008662E4" w:rsidRPr="008662E4" w14:paraId="2E3880B3" w14:textId="77777777" w:rsidTr="008662E4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D9FA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21.09-28.09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4188B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E8CB3" w14:textId="77777777" w:rsidR="008662E4" w:rsidRPr="008662E4" w:rsidRDefault="008662E4" w:rsidP="00866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8662E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</w:tr>
    </w:tbl>
    <w:p w14:paraId="4C40AA65" w14:textId="6BBFAA9F" w:rsidR="008662E4" w:rsidRPr="008662E4" w:rsidRDefault="008662E4">
      <w:pPr>
        <w:rPr>
          <w:b/>
          <w:bCs/>
          <w:sz w:val="18"/>
          <w:szCs w:val="18"/>
          <w:lang w:val="mk-MK"/>
        </w:rPr>
      </w:pPr>
      <w:r>
        <w:rPr>
          <w:sz w:val="18"/>
          <w:szCs w:val="18"/>
        </w:rPr>
        <w:t xml:space="preserve"> </w:t>
      </w:r>
      <w:r w:rsidRPr="008662E4">
        <w:rPr>
          <w:b/>
          <w:bCs/>
          <w:sz w:val="18"/>
          <w:szCs w:val="18"/>
          <w:lang w:val="mk-MK"/>
        </w:rPr>
        <w:t>Цените во табелата се изразени во евра</w:t>
      </w:r>
    </w:p>
    <w:p w14:paraId="5507B795" w14:textId="77777777" w:rsidR="008662E4" w:rsidRPr="008662E4" w:rsidRDefault="008662E4" w:rsidP="008662E4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</w:pP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Што</w:t>
      </w:r>
      <w:proofErr w:type="spellEnd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е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вклучено</w:t>
      </w:r>
      <w:proofErr w:type="spellEnd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цената</w:t>
      </w:r>
      <w:proofErr w:type="spellEnd"/>
    </w:p>
    <w:p w14:paraId="241ABA34" w14:textId="77777777" w:rsidR="008662E4" w:rsidRPr="008662E4" w:rsidRDefault="008662E4" w:rsidP="008662E4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Наем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7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ноќевања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дадена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наем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без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</w:t>
      </w:r>
    </w:p>
    <w:p w14:paraId="72B77516" w14:textId="77777777" w:rsidR="008662E4" w:rsidRPr="008662E4" w:rsidRDefault="008662E4" w:rsidP="008662E4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0662606" w14:textId="77777777" w:rsidR="008662E4" w:rsidRPr="008662E4" w:rsidRDefault="008662E4" w:rsidP="008662E4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</w:pP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Што</w:t>
      </w:r>
      <w:proofErr w:type="spellEnd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не</w:t>
      </w:r>
      <w:proofErr w:type="spellEnd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е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вклучено</w:t>
      </w:r>
      <w:proofErr w:type="spellEnd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14:ligatures w14:val="none"/>
        </w:rPr>
        <w:t>цената</w:t>
      </w:r>
      <w:proofErr w:type="spellEnd"/>
    </w:p>
    <w:p w14:paraId="59CD7272" w14:textId="77777777" w:rsidR="008662E4" w:rsidRPr="008662E4" w:rsidRDefault="008662E4" w:rsidP="008662E4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Туристичка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такса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14е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цел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престој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плаќа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вилата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</w:t>
      </w:r>
    </w:p>
    <w:p w14:paraId="39AC5715" w14:textId="77777777" w:rsidR="008662E4" w:rsidRPr="008662E4" w:rsidRDefault="008662E4" w:rsidP="008662E4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Aвтобуски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50евра,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деца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11,99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45евра</w:t>
      </w:r>
    </w:p>
    <w:p w14:paraId="2395880A" w14:textId="77777777" w:rsidR="008662E4" w:rsidRPr="008662E4" w:rsidRDefault="008662E4" w:rsidP="008662E4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Патничко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осигурување</w:t>
      </w:r>
      <w:proofErr w:type="spellEnd"/>
    </w:p>
    <w:p w14:paraId="3A909F15" w14:textId="77777777" w:rsidR="008662E4" w:rsidRPr="008662E4" w:rsidRDefault="008662E4" w:rsidP="008662E4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Останати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индивидуални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трошоци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оброци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5A830C51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:sz w:val="36"/>
          <w:szCs w:val="36"/>
          <w14:ligatures w14:val="none"/>
        </w:rPr>
      </w:pPr>
    </w:p>
    <w:p w14:paraId="7330CB93" w14:textId="1B6706F8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</w:pPr>
      <w:proofErr w:type="spellStart"/>
      <w:r w:rsidRPr="008662E4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14:ligatures w14:val="none"/>
        </w:rPr>
        <w:t>Важно</w:t>
      </w:r>
      <w:proofErr w:type="spellEnd"/>
    </w:p>
    <w:p w14:paraId="31FEBA2B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туристичка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такса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соба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14е (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плаќа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</w:t>
      </w:r>
    </w:p>
    <w:p w14:paraId="1438CF87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соба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дозволено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согласно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предвидениот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627E2198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Поради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генерално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чистење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студијата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после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секоја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напуштаат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10:00 (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локално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), а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сместувањето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е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после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14:00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часот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локално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);</w:t>
      </w:r>
    </w:p>
    <w:p w14:paraId="1BDB9CDD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Хигиената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време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престојот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одржуваат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гости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;</w:t>
      </w:r>
    </w:p>
    <w:p w14:paraId="531D7930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Агенција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задржува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правото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случај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слободни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непродадени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)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објави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продаде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слободните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Last Minute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што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лицата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уплатиле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аранжманот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редовен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ценовник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немаат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надомест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средства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разлика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цена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2CBF1B67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Фотографиите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сместувачкиот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капацитет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повеќе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а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селектирани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едно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служат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дадат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генерален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впечаток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3A8B06A6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Кујните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студиа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опремени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најосновен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прибор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подготовка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лесни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јадења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028AEC0B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Јачината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сигналот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Интернет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брзината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квалитетот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поврзување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како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мрежната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стабилност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зависи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исклучиво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давателот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техничките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можности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одморалиштето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самиот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регион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и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други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фактори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268E1E64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Сопствениците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задржуваат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правото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евентуално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направена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причинета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штета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извршат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наплата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истата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клиентите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сместени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моментот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3530A53E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 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Скопје</w:t>
      </w:r>
      <w:proofErr w:type="spellEnd"/>
      <w:proofErr w:type="gram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/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Велес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/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Неготино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/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Гевгелија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;</w:t>
      </w:r>
    </w:p>
    <w:p w14:paraId="26400DDF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Патниците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самостојно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пренесуваат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својот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багаж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местото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запирање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објектот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сместување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</w:p>
    <w:p w14:paraId="0260EF65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Еarly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Booking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попустите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НЕ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комбинираат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други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попусти</w:t>
      </w:r>
      <w:proofErr w:type="spellEnd"/>
    </w:p>
    <w:p w14:paraId="5BCC9ED3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уплата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два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последователни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,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одобруваме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10%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попуст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вториот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термин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;</w:t>
      </w:r>
    </w:p>
    <w:p w14:paraId="53F5FA24" w14:textId="77777777" w:rsidR="008662E4" w:rsidRPr="008662E4" w:rsidRDefault="008662E4" w:rsidP="008662E4">
      <w:pPr>
        <w:pStyle w:val="ListParagraph"/>
        <w:numPr>
          <w:ilvl w:val="0"/>
          <w:numId w:val="2"/>
        </w:num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Доплата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: 50€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возрасни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/ 40€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за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деца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12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Деца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до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2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год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–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бесплатно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без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седиште</w:t>
      </w:r>
      <w:proofErr w:type="spellEnd"/>
      <w:r w:rsidRPr="00866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);</w:t>
      </w:r>
    </w:p>
    <w:p w14:paraId="5BE658E0" w14:textId="496A2170" w:rsidR="008662E4" w:rsidRPr="008662E4" w:rsidRDefault="008662E4">
      <w:pPr>
        <w:rPr>
          <w:b/>
          <w:bCs/>
          <w:sz w:val="18"/>
          <w:szCs w:val="18"/>
          <w:lang w:val="mk-MK"/>
        </w:rPr>
      </w:pPr>
      <w:r w:rsidRPr="008662E4">
        <w:rPr>
          <w:b/>
          <w:bCs/>
          <w:sz w:val="18"/>
          <w:szCs w:val="18"/>
          <w:lang w:val="mk-MK"/>
        </w:rPr>
        <w:t>За промоциите што ги имаме ве молам да ги погледнете на нашиот сајт или В2В систем</w:t>
      </w:r>
    </w:p>
    <w:sectPr w:rsidR="008662E4" w:rsidRPr="00866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6D7"/>
    <w:multiLevelType w:val="multilevel"/>
    <w:tmpl w:val="61B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946C6"/>
    <w:multiLevelType w:val="multilevel"/>
    <w:tmpl w:val="9B9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047245">
    <w:abstractNumId w:val="1"/>
  </w:num>
  <w:num w:numId="2" w16cid:durableId="129787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C8"/>
    <w:rsid w:val="005B437E"/>
    <w:rsid w:val="00725BC8"/>
    <w:rsid w:val="008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0223"/>
  <w15:chartTrackingRefBased/>
  <w15:docId w15:val="{714C402B-C650-40CB-B90F-5643277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B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B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B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B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BC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7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2025-01-21T18:51:00Z</dcterms:created>
  <dcterms:modified xsi:type="dcterms:W3CDTF">2025-01-21T18:55:00Z</dcterms:modified>
</cp:coreProperties>
</file>