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10B7D">
      <w:pPr>
        <w:jc w:val="center"/>
        <w:rPr>
          <w:rFonts w:hint="default"/>
          <w:b/>
          <w:bCs/>
          <w:sz w:val="22"/>
          <w:szCs w:val="22"/>
          <w:lang w:val="mk-MK"/>
        </w:rPr>
      </w:pPr>
      <w:r>
        <w:rPr>
          <w:b/>
          <w:bCs/>
          <w:sz w:val="22"/>
          <w:szCs w:val="22"/>
          <w:lang w:val="mk-MK"/>
        </w:rPr>
        <w:t>БУКУРЕШТ</w:t>
      </w:r>
      <w:r>
        <w:rPr>
          <w:rFonts w:hint="default"/>
          <w:b/>
          <w:bCs/>
          <w:sz w:val="22"/>
          <w:szCs w:val="22"/>
          <w:lang w:val="mk-MK"/>
        </w:rPr>
        <w:t xml:space="preserve"> И ТРАНСИЛВАНИЈА ЗА 11-ТИ ОКТОМВРИ</w:t>
      </w:r>
    </w:p>
    <w:p w14:paraId="6CCAF9A9">
      <w:pPr>
        <w:jc w:val="center"/>
        <w:rPr>
          <w:rFonts w:hint="default"/>
          <w:b/>
          <w:bCs/>
          <w:sz w:val="22"/>
          <w:szCs w:val="22"/>
          <w:lang w:val="mk-MK"/>
        </w:rPr>
      </w:pPr>
    </w:p>
    <w:p w14:paraId="0B09E6D6">
      <w:pPr>
        <w:jc w:val="center"/>
        <w:rPr>
          <w:rFonts w:hint="default"/>
          <w:b/>
          <w:bCs/>
          <w:color w:val="FF0000"/>
          <w:sz w:val="20"/>
          <w:szCs w:val="20"/>
          <w:lang w:val="mk-MK"/>
        </w:rPr>
      </w:pPr>
      <w:r>
        <w:rPr>
          <w:rFonts w:hint="default"/>
          <w:b/>
          <w:bCs/>
          <w:sz w:val="20"/>
          <w:szCs w:val="20"/>
          <w:lang w:val="mk-MK"/>
        </w:rPr>
        <w:t>РЕДОВНА ЦЕНА НА АРАНЖМАНОТ</w:t>
      </w:r>
      <w:r>
        <w:rPr>
          <w:rFonts w:hint="default"/>
          <w:b/>
          <w:bCs/>
          <w:sz w:val="20"/>
          <w:szCs w:val="20"/>
          <w:lang w:val="en-US"/>
        </w:rPr>
        <w:t xml:space="preserve">: 179 € </w:t>
      </w:r>
      <w:r>
        <w:rPr>
          <w:rFonts w:hint="default"/>
          <w:b/>
          <w:bCs/>
          <w:sz w:val="20"/>
          <w:szCs w:val="20"/>
          <w:lang w:val="mk-MK"/>
        </w:rPr>
        <w:t>ПО ЛИЦЕ</w:t>
      </w:r>
      <w:r>
        <w:rPr>
          <w:rFonts w:hint="default"/>
          <w:b/>
          <w:bCs/>
          <w:sz w:val="20"/>
          <w:szCs w:val="20"/>
          <w:lang w:val="mk-MK"/>
        </w:rPr>
        <w:br w:type="textWrapping"/>
      </w:r>
      <w:r>
        <w:rPr>
          <w:rFonts w:hint="default"/>
          <w:b/>
          <w:bCs/>
          <w:color w:val="FF0000"/>
          <w:sz w:val="20"/>
          <w:szCs w:val="20"/>
          <w:lang w:val="mk-MK"/>
        </w:rPr>
        <w:t>ПРОМО ЦЕНА НА АРАНЖМАНОТ</w:t>
      </w:r>
      <w:r>
        <w:rPr>
          <w:rFonts w:hint="default"/>
          <w:b/>
          <w:bCs/>
          <w:color w:val="FF0000"/>
          <w:sz w:val="20"/>
          <w:szCs w:val="20"/>
          <w:lang w:val="en-US"/>
        </w:rPr>
        <w:t xml:space="preserve">: 149 € </w:t>
      </w:r>
      <w:r>
        <w:rPr>
          <w:rFonts w:hint="default"/>
          <w:b/>
          <w:bCs/>
          <w:color w:val="FF0000"/>
          <w:sz w:val="20"/>
          <w:szCs w:val="20"/>
          <w:lang w:val="mk-MK"/>
        </w:rPr>
        <w:t>ПО ЛИЦЕ</w:t>
      </w:r>
    </w:p>
    <w:p w14:paraId="4BC2AB97">
      <w:pPr>
        <w:jc w:val="center"/>
        <w:rPr>
          <w:rFonts w:hint="default"/>
          <w:b/>
          <w:bCs/>
          <w:color w:val="FF0000"/>
          <w:sz w:val="20"/>
          <w:szCs w:val="20"/>
          <w:lang w:val="mk-MK"/>
        </w:rPr>
      </w:pPr>
    </w:p>
    <w:p w14:paraId="4AF3ADBE">
      <w:pPr>
        <w:jc w:val="center"/>
        <w:rPr>
          <w:rFonts w:hint="default"/>
          <w:b/>
          <w:bCs/>
          <w:color w:val="000000" w:themeColor="text1"/>
          <w:sz w:val="20"/>
          <w:szCs w:val="20"/>
          <w:lang w:val="en-US"/>
          <w14:textFill>
            <w14:solidFill>
              <w14:schemeClr w14:val="tx1"/>
            </w14:solidFill>
          </w14:textFill>
        </w:rPr>
      </w:pPr>
      <w:r>
        <w:rPr>
          <w:rFonts w:hint="default"/>
          <w:b/>
          <w:bCs/>
          <w:color w:val="000000" w:themeColor="text1"/>
          <w:sz w:val="20"/>
          <w:szCs w:val="20"/>
          <w:lang w:val="mk-MK"/>
          <w14:textFill>
            <w14:solidFill>
              <w14:schemeClr w14:val="tx1"/>
            </w14:solidFill>
          </w14:textFill>
        </w:rPr>
        <w:t>ПОАЃАЊЕ</w:t>
      </w:r>
      <w:r>
        <w:rPr>
          <w:rFonts w:hint="default"/>
          <w:b/>
          <w:bCs/>
          <w:color w:val="000000" w:themeColor="text1"/>
          <w:sz w:val="20"/>
          <w:szCs w:val="20"/>
          <w:lang w:val="en-US"/>
          <w14:textFill>
            <w14:solidFill>
              <w14:schemeClr w14:val="tx1"/>
            </w14:solidFill>
          </w14:textFill>
        </w:rPr>
        <w:t>: 09.10.2026</w:t>
      </w:r>
      <w:r>
        <w:rPr>
          <w:rFonts w:hint="default"/>
          <w:b/>
          <w:bCs/>
          <w:color w:val="000000" w:themeColor="text1"/>
          <w:sz w:val="20"/>
          <w:szCs w:val="20"/>
          <w:lang w:val="en-US"/>
          <w14:textFill>
            <w14:solidFill>
              <w14:schemeClr w14:val="tx1"/>
            </w14:solidFill>
          </w14:textFill>
        </w:rPr>
        <w:br w:type="textWrapping"/>
      </w:r>
      <w:r>
        <w:rPr>
          <w:rFonts w:hint="default"/>
          <w:b/>
          <w:bCs/>
          <w:color w:val="000000" w:themeColor="text1"/>
          <w:sz w:val="20"/>
          <w:szCs w:val="20"/>
          <w:lang w:val="mk-MK"/>
          <w14:textFill>
            <w14:solidFill>
              <w14:schemeClr w14:val="tx1"/>
            </w14:solidFill>
          </w14:textFill>
        </w:rPr>
        <w:t>ВРАЌАЊЕ</w:t>
      </w:r>
      <w:r>
        <w:rPr>
          <w:rFonts w:hint="default"/>
          <w:b/>
          <w:bCs/>
          <w:color w:val="000000" w:themeColor="text1"/>
          <w:sz w:val="20"/>
          <w:szCs w:val="20"/>
          <w:lang w:val="en-US"/>
          <w14:textFill>
            <w14:solidFill>
              <w14:schemeClr w14:val="tx1"/>
            </w14:solidFill>
          </w14:textFill>
        </w:rPr>
        <w:t>: 12.10.2026</w:t>
      </w:r>
    </w:p>
    <w:p w14:paraId="3EF30330">
      <w:pPr>
        <w:jc w:val="center"/>
        <w:rPr>
          <w:rFonts w:hint="default"/>
          <w:b/>
          <w:bCs/>
          <w:color w:val="000000" w:themeColor="text1"/>
          <w:sz w:val="20"/>
          <w:szCs w:val="20"/>
          <w:lang w:val="en-US"/>
          <w14:textFill>
            <w14:solidFill>
              <w14:schemeClr w14:val="tx1"/>
            </w14:solidFill>
          </w14:textFill>
        </w:rPr>
      </w:pPr>
    </w:p>
    <w:p w14:paraId="3EE179F1">
      <w:pPr>
        <w:pStyle w:val="5"/>
        <w:bidi w:val="0"/>
        <w:rPr>
          <w:rFonts w:hint="default" w:asciiTheme="minorAscii" w:hAnsiTheme="minorAscii"/>
          <w:sz w:val="20"/>
          <w:szCs w:val="20"/>
        </w:rPr>
      </w:pPr>
      <w:r>
        <w:rPr>
          <w:rFonts w:hint="default" w:asciiTheme="minorAscii" w:hAnsiTheme="minorAscii"/>
          <w:sz w:val="20"/>
          <w:szCs w:val="20"/>
        </w:rPr>
        <w:t>Букурешт</w:t>
      </w:r>
      <w:r>
        <w:rPr>
          <w:rFonts w:hint="default" w:asciiTheme="minorAscii" w:hAnsiTheme="minorAscii"/>
          <w:sz w:val="20"/>
          <w:szCs w:val="20"/>
          <w:lang w:val="en-US"/>
        </w:rPr>
        <w:t xml:space="preserve"> - </w:t>
      </w:r>
      <w:r>
        <w:rPr>
          <w:rFonts w:hint="default" w:asciiTheme="minorAscii" w:hAnsiTheme="minorAscii"/>
          <w:sz w:val="20"/>
          <w:szCs w:val="20"/>
        </w:rPr>
        <w:t>културна, индустриска и финансиска престолнина на Романија. Воедно е и најголемиот град во Романија, сместен на југоистокот на земјата.Букурешт има диверзитет на културна сцена,каде што културниот живот се одразува на повеќе сегменти, вклучувајќи визуелна уметност,перформанси и ноќен живот. Букурешт има мешавина на елементи од традиционални романски градби,до градби кои се инспирирани од француските архитекти.Букурешт има голем број на знаменитости и споменици.</w:t>
      </w:r>
    </w:p>
    <w:p w14:paraId="2EB704AE">
      <w:pPr>
        <w:pStyle w:val="5"/>
        <w:bidi w:val="0"/>
        <w:rPr>
          <w:rFonts w:hint="default" w:asciiTheme="minorAscii" w:hAnsiTheme="minorAscii"/>
          <w:sz w:val="20"/>
          <w:szCs w:val="20"/>
        </w:rPr>
      </w:pPr>
      <w:r>
        <w:rPr>
          <w:rFonts w:hint="default" w:asciiTheme="minorAscii" w:hAnsiTheme="minorAscii"/>
          <w:sz w:val="20"/>
          <w:szCs w:val="20"/>
          <w:lang w:val="mk"/>
        </w:rPr>
        <w:t>Букурешт на прв поглед можеби не изгледа како гламурозен или грандиозен Европски главен град со беспрекорно зачувана архитектура. Но, со причина се нарекувал „Малиот Париз“, скриен во градината на Карпатите, а во денешно време се повеќе може да се нарече „Мал Берлин“ со својот богат културен и ноќен живот.</w:t>
      </w:r>
    </w:p>
    <w:p w14:paraId="42AB52AC">
      <w:pPr>
        <w:pStyle w:val="5"/>
        <w:bidi w:val="0"/>
        <w:rPr>
          <w:rFonts w:hint="default" w:asciiTheme="minorAscii" w:hAnsiTheme="minorAscii"/>
          <w:sz w:val="20"/>
          <w:szCs w:val="20"/>
          <w:lang w:val="en-US" w:eastAsia="zh-CN"/>
        </w:rPr>
      </w:pPr>
      <w:r>
        <w:rPr>
          <w:rFonts w:hint="default" w:asciiTheme="minorAscii" w:hAnsiTheme="minorAscii"/>
          <w:sz w:val="20"/>
          <w:szCs w:val="20"/>
          <w:lang w:val="en-US" w:eastAsia="zh-CN"/>
        </w:rPr>
        <w:t>За првпат македонска агенција која организира Bucharest Ghosts Stories and Mythology &amp; Ghost Hunting Tour in Bucharest- Гратис ноќна тура за патниците со енергија за ноќно истражување на градот.</w:t>
      </w:r>
    </w:p>
    <w:p w14:paraId="13A77F5E">
      <w:pPr>
        <w:pStyle w:val="5"/>
        <w:bidi w:val="0"/>
        <w:rPr>
          <w:rStyle w:val="7"/>
          <w:rFonts w:hint="default" w:asciiTheme="minorAscii" w:hAnsiTheme="minorAscii"/>
          <w:sz w:val="20"/>
          <w:szCs w:val="20"/>
        </w:rPr>
      </w:pPr>
      <w:r>
        <w:rPr>
          <w:rFonts w:hint="default" w:asciiTheme="minorAscii" w:hAnsiTheme="minorAscii"/>
          <w:b/>
          <w:bCs/>
          <w:sz w:val="20"/>
          <w:szCs w:val="20"/>
          <w:lang w:val="mk-MK" w:eastAsia="zh-CN"/>
        </w:rPr>
        <w:t>ПЛАН И ПРОГРАМА</w:t>
      </w:r>
      <w:r>
        <w:rPr>
          <w:rFonts w:hint="default" w:asciiTheme="minorAscii" w:hAnsiTheme="minorAscii"/>
          <w:b/>
          <w:bCs/>
          <w:sz w:val="20"/>
          <w:szCs w:val="20"/>
          <w:lang w:val="en-US" w:eastAsia="zh-CN"/>
        </w:rPr>
        <w:t>:</w:t>
      </w:r>
      <w:r>
        <w:rPr>
          <w:rFonts w:hint="default" w:asciiTheme="minorAscii" w:hAnsiTheme="minorAscii"/>
          <w:b/>
          <w:bCs/>
          <w:sz w:val="20"/>
          <w:szCs w:val="20"/>
          <w:lang w:val="en-US" w:eastAsia="zh-CN"/>
        </w:rPr>
        <w:br w:type="textWrapping"/>
      </w:r>
      <w:r>
        <w:rPr>
          <w:rFonts w:hint="default" w:asciiTheme="minorAscii" w:hAnsiTheme="minorAscii"/>
          <w:b/>
          <w:bCs/>
          <w:sz w:val="20"/>
          <w:szCs w:val="20"/>
          <w:lang w:val="en-US" w:eastAsia="zh-CN"/>
        </w:rPr>
        <w:br w:type="textWrapping"/>
      </w:r>
      <w:r>
        <w:rPr>
          <w:rFonts w:hint="default" w:asciiTheme="minorAscii" w:hAnsiTheme="minorAscii"/>
          <w:b/>
          <w:bCs/>
          <w:sz w:val="20"/>
          <w:szCs w:val="20"/>
          <w:lang w:val="mk-MK" w:eastAsia="zh-CN"/>
        </w:rPr>
        <w:t>ПРВ ДЕН ( 09.10.2026 ) - ПЕТОК</w:t>
      </w:r>
      <w:r>
        <w:rPr>
          <w:rFonts w:hint="default" w:asciiTheme="minorAscii" w:hAnsiTheme="minorAscii"/>
          <w:b/>
          <w:bCs/>
          <w:sz w:val="20"/>
          <w:szCs w:val="20"/>
          <w:lang w:val="mk-MK" w:eastAsia="zh-CN"/>
        </w:rPr>
        <w:br w:type="textWrapping"/>
      </w:r>
      <w:r>
        <w:rPr>
          <w:rStyle w:val="7"/>
          <w:rFonts w:hint="default" w:asciiTheme="minorAscii" w:hAnsiTheme="minorAscii"/>
          <w:sz w:val="20"/>
          <w:szCs w:val="20"/>
        </w:rPr>
        <w:t>Собир на групата кај Хотел Русија и поаѓање во период од 18-19 часот.  Ноќно возење преку Бугарија, со паузи, гранични и царински формалности</w:t>
      </w:r>
    </w:p>
    <w:p w14:paraId="7C47F526">
      <w:pPr>
        <w:pStyle w:val="5"/>
        <w:bidi w:val="0"/>
        <w:rPr>
          <w:rFonts w:hint="default" w:ascii="Calibri" w:hAnsi="Calibri" w:cs="Calibri"/>
          <w:sz w:val="20"/>
          <w:szCs w:val="20"/>
        </w:rPr>
      </w:pPr>
      <w:r>
        <w:rPr>
          <w:rStyle w:val="7"/>
          <w:rFonts w:hint="default" w:asciiTheme="minorAscii" w:hAnsiTheme="minorAscii"/>
          <w:b/>
          <w:bCs/>
          <w:sz w:val="20"/>
          <w:szCs w:val="20"/>
          <w:lang w:val="mk-MK"/>
        </w:rPr>
        <w:t>ВТОР ДЕН ( 10.10.2026 ) - САБОТА</w:t>
      </w:r>
      <w:r>
        <w:rPr>
          <w:rStyle w:val="7"/>
          <w:rFonts w:hint="default" w:asciiTheme="minorAscii" w:hAnsiTheme="minorAscii"/>
          <w:b/>
          <w:bCs/>
          <w:sz w:val="20"/>
          <w:szCs w:val="20"/>
          <w:lang w:val="mk-MK"/>
        </w:rPr>
        <w:br w:type="textWrapping"/>
      </w:r>
      <w:r>
        <w:rPr>
          <w:rFonts w:hint="default" w:ascii="Calibri" w:hAnsi="Calibri" w:cs="Calibri"/>
          <w:sz w:val="20"/>
          <w:szCs w:val="20"/>
        </w:rPr>
        <w:t>Пристигнување во Букурешт во утринските часови и поаѓање на разглед на Букурешт со локален водич. Разгледот започнува со  разглед на Букурешт со водич и се упатуваме кон најголемата зграда во Европа – Палатата на Парламентот или како што порано иронично била именувана Палата на народот. Слободно време за фотографирање.</w:t>
      </w:r>
      <w:r>
        <w:rPr>
          <w:rFonts w:hint="default" w:ascii="Calibri" w:hAnsi="Calibri" w:cs="Calibri"/>
          <w:sz w:val="20"/>
          <w:szCs w:val="20"/>
        </w:rPr>
        <w:br w:type="textWrapping"/>
      </w:r>
      <w:r>
        <w:rPr>
          <w:rFonts w:hint="default" w:ascii="Calibri" w:hAnsi="Calibri" w:cs="Calibri"/>
          <w:sz w:val="20"/>
          <w:szCs w:val="20"/>
        </w:rPr>
        <w:t>Втората знаменитост за посета е Плоштадот на Револуцијата .Најубавиот плоштад во Романија кој е познат по важни историски моменти кои се случувале на него. Тука се наоѓа Кралската палата, Римскиот Атениум, Народниот музеј на уметности и црквата Кречулеску.</w:t>
      </w:r>
      <w:r>
        <w:rPr>
          <w:rFonts w:hint="default" w:ascii="Calibri" w:hAnsi="Calibri" w:cs="Calibri"/>
          <w:sz w:val="20"/>
          <w:szCs w:val="20"/>
        </w:rPr>
        <w:br w:type="textWrapping"/>
      </w:r>
      <w:r>
        <w:rPr>
          <w:rFonts w:hint="default" w:ascii="Calibri" w:hAnsi="Calibri" w:cs="Calibri"/>
          <w:sz w:val="20"/>
          <w:szCs w:val="20"/>
        </w:rPr>
        <w:t>По кратко возење пристигнуваме кај една од најубавите и најстарите улици во Букурешт е Calea Vistorei или Авенија на победата. Изградена е уште во 1692 година, а денес е најмодерна и најексклузивна  улица во градот.</w:t>
      </w:r>
      <w:r>
        <w:rPr>
          <w:rFonts w:hint="default" w:ascii="Calibri" w:hAnsi="Calibri" w:cs="Calibri"/>
          <w:sz w:val="20"/>
          <w:szCs w:val="20"/>
        </w:rPr>
        <w:br w:type="textWrapping"/>
      </w:r>
      <w:r>
        <w:rPr>
          <w:rFonts w:hint="default" w:ascii="Calibri" w:hAnsi="Calibri" w:cs="Calibri"/>
          <w:sz w:val="20"/>
          <w:szCs w:val="20"/>
          <w:lang w:val="en-US" w:eastAsia="zh-CN"/>
        </w:rPr>
        <w:t>За првпат македонска агенција која организира Bucharest Ghosts Stories and Mythology &amp; Ghost Hunting Tour in Bucharest- Гратис ноќна тура за патниците со енергија за ноќно истражување на градот.</w:t>
      </w:r>
      <w:r>
        <w:rPr>
          <w:rFonts w:hint="default" w:ascii="Calibri" w:hAnsi="Calibri" w:cs="Calibri"/>
          <w:sz w:val="20"/>
          <w:szCs w:val="20"/>
          <w:lang w:val="en-US" w:eastAsia="zh-CN"/>
        </w:rPr>
        <w:br w:type="textWrapping"/>
      </w:r>
      <w:r>
        <w:rPr>
          <w:rFonts w:hint="default" w:ascii="Calibri" w:hAnsi="Calibri" w:cs="Calibri"/>
          <w:sz w:val="20"/>
          <w:szCs w:val="20"/>
        </w:rPr>
        <w:t>Следна дестинација е, познат како Lipscani, стариот град плени со својот шарм. Во него ќе најдете безброј продавници за антиквитети и уметнички галерии. Тука се наоѓа старата палата на принцот изградена во 15 век од страна на Дракула кој во подрумите на палатата ги држел затворениците. Исто така токму во стариот град можете да ја видите и најстарата црква во Букурешт која датира од 1559 година.Остатокот од областа Липскани може да се дефинира како срцето на Букурешт. Од средниот век се до 19от век била најважната комерцијална област во целиот град и пошироко. Овде најавтентично се чувствува живописниот карактер на градот, контрастите на старо и ново, на исток и запад, транзициите низ кои минува како и неговиот потенцијал.Поаѓање кон хотел. Ноќевање.</w:t>
      </w:r>
    </w:p>
    <w:p w14:paraId="7E94B23D">
      <w:pPr>
        <w:pStyle w:val="5"/>
        <w:bidi w:val="0"/>
        <w:rPr>
          <w:rStyle w:val="7"/>
          <w:rFonts w:hint="default" w:asciiTheme="minorAscii" w:hAnsiTheme="minorAscii"/>
          <w:b/>
          <w:bCs/>
          <w:sz w:val="20"/>
          <w:szCs w:val="20"/>
          <w:lang w:val="mk-MK" w:eastAsia="zh-CN"/>
        </w:rPr>
      </w:pPr>
    </w:p>
    <w:p w14:paraId="4DA03542">
      <w:pPr>
        <w:pStyle w:val="5"/>
        <w:bidi w:val="0"/>
        <w:rPr>
          <w:rFonts w:hint="default" w:asciiTheme="minorAscii" w:hAnsiTheme="minorAscii"/>
          <w:sz w:val="20"/>
          <w:szCs w:val="20"/>
        </w:rPr>
      </w:pPr>
      <w:r>
        <w:rPr>
          <w:rFonts w:hint="default" w:asciiTheme="minorAscii" w:hAnsiTheme="minorAscii"/>
          <w:b/>
          <w:bCs/>
          <w:sz w:val="20"/>
          <w:szCs w:val="20"/>
          <w:lang w:val="mk-MK"/>
        </w:rPr>
        <w:t>ТРЕТ ДЕН ( 11.10.2026 ) - НЕДЕЛА</w:t>
      </w:r>
      <w:r>
        <w:rPr>
          <w:rFonts w:hint="default" w:asciiTheme="minorAscii" w:hAnsiTheme="minorAscii"/>
          <w:sz w:val="20"/>
          <w:szCs w:val="20"/>
          <w:lang w:val="mk-MK"/>
        </w:rPr>
        <w:br w:type="textWrapping"/>
      </w:r>
      <w:r>
        <w:rPr>
          <w:rFonts w:hint="default" w:asciiTheme="minorAscii" w:hAnsiTheme="minorAscii"/>
          <w:sz w:val="20"/>
          <w:szCs w:val="20"/>
        </w:rPr>
        <w:t>Појадок. По појадокот се уплатуваме на факултативен излет на Трансливанија.Посета на преубавиот замок Пелеш, замокот Бран и магичното гратче Брашов.</w:t>
      </w:r>
    </w:p>
    <w:p w14:paraId="44A9F64D">
      <w:pPr>
        <w:pStyle w:val="5"/>
        <w:bidi w:val="0"/>
        <w:rPr>
          <w:rFonts w:hint="default" w:asciiTheme="minorAscii" w:hAnsiTheme="minorAscii"/>
          <w:sz w:val="20"/>
          <w:szCs w:val="20"/>
        </w:rPr>
      </w:pPr>
      <w:r>
        <w:rPr>
          <w:rFonts w:hint="default" w:asciiTheme="minorAscii" w:hAnsiTheme="minorAscii"/>
          <w:b/>
          <w:bCs/>
          <w:sz w:val="20"/>
          <w:szCs w:val="20"/>
        </w:rPr>
        <w:t>Дворецот Пелеш</w:t>
      </w:r>
      <w:r>
        <w:rPr>
          <w:rFonts w:hint="default" w:asciiTheme="minorAscii" w:hAnsiTheme="minorAscii"/>
          <w:sz w:val="20"/>
          <w:szCs w:val="20"/>
        </w:rPr>
        <w:t xml:space="preserve"> кој е сместен близу гратчето Синаја во Романија, важи за еден од најубавите во Европа.Изграден во 19-ти век во нео-ренесансен стил, овој дворец служел како летна резиденција на романскиот крал Карол Први.Официјално отворен во 1883 година, тој се протега на површина од 3.200 метри квадратни. Внатрешноста е раскошно украсена со рачно насликани мурали, статуи, таписерии, мермер, порцелан и резби на дрво од орев.Денес дворецот е отворен музеј кој секој може да го посети и да се воодушевува на многуте колекции и прекрасни детали, освен во месецот ноември, наменет за одржување на замокот.</w:t>
      </w:r>
    </w:p>
    <w:p w14:paraId="35E273E2">
      <w:pPr>
        <w:pStyle w:val="5"/>
        <w:bidi w:val="0"/>
        <w:rPr>
          <w:rFonts w:hint="default" w:asciiTheme="minorAscii" w:hAnsiTheme="minorAscii"/>
          <w:sz w:val="20"/>
          <w:szCs w:val="20"/>
        </w:rPr>
      </w:pPr>
      <w:r>
        <w:rPr>
          <w:rFonts w:hint="default" w:asciiTheme="minorAscii" w:hAnsiTheme="minorAscii"/>
          <w:b/>
          <w:bCs/>
          <w:sz w:val="20"/>
          <w:szCs w:val="20"/>
        </w:rPr>
        <w:t>БРАН “домот на Дракула”</w:t>
      </w:r>
      <w:r>
        <w:rPr>
          <w:rFonts w:hint="default" w:asciiTheme="minorAscii" w:hAnsiTheme="minorAscii"/>
          <w:sz w:val="20"/>
          <w:szCs w:val="20"/>
        </w:rPr>
        <w:t>Бајковитиот замок Бран, според легендарниот роман на Брам Стокер – домот на Дракула. Историски замокот прв пат е користен за одбрана против Отоманската империја, а подоцна станал место за царина на планинскиот премин помеѓу Трансилванија и Валахиа(Влашка). Владетелот и воин Влад Цепеш, никогаш не живеел во овој замок, но се верува дека во времето на контрола од Отоманската империја, поминал два дена затворен во занданите на замокот. Од 1920год. замокот станува Кралска резиденција и дом на Кралицата Мари, чија ќерка го наследила за подоцна да биде превземен од комунистичкиот режим. По новите воведени закони во 2006, Романската Влада одлучила да му додели сопствеништво на замокот на Тосканскиот принц и војвода од Австрија – Доминик Вон Хапсбург, кој по дилемата да го продаде, се одлучил да го создаде денешниот музеј – посветен на темната легенда за Дракула, митовите, интригите историјата и магијата на ова место.</w:t>
      </w:r>
    </w:p>
    <w:p w14:paraId="1939BAB1">
      <w:pPr>
        <w:pStyle w:val="5"/>
        <w:bidi w:val="0"/>
        <w:rPr>
          <w:rFonts w:hint="default" w:asciiTheme="minorAscii" w:hAnsiTheme="minorAscii"/>
          <w:sz w:val="20"/>
          <w:szCs w:val="20"/>
        </w:rPr>
      </w:pPr>
      <w:r>
        <w:rPr>
          <w:rFonts w:hint="default" w:asciiTheme="minorAscii" w:hAnsiTheme="minorAscii"/>
          <w:b/>
          <w:bCs/>
          <w:sz w:val="20"/>
          <w:szCs w:val="20"/>
        </w:rPr>
        <w:t>Брашов</w:t>
      </w:r>
      <w:r>
        <w:rPr>
          <w:rFonts w:hint="default" w:asciiTheme="minorAscii" w:hAnsiTheme="minorAscii"/>
          <w:sz w:val="20"/>
          <w:szCs w:val="20"/>
        </w:rPr>
        <w:br w:type="textWrapping"/>
      </w:r>
      <w:r>
        <w:rPr>
          <w:rFonts w:hint="default" w:asciiTheme="minorAscii" w:hAnsiTheme="minorAscii"/>
          <w:sz w:val="20"/>
          <w:szCs w:val="20"/>
        </w:rPr>
        <w:t>Лоциран во централна Романија. Брашов уште се нарекува и “Градот на Саксонците” и е еден од нејзините најголеми градови опколен со јужните Карпати.Стариот град како дел од Брашов е еден од најдобро зачуваните во цела Европа и несомнено вреден да се истражи. Фантастичната архитектура ја пренесува историјата и влијанијата од Германија, Австрија, Унгарската империја и старата комунистичка држава.  Градот има најмалку два влеза/ порти кои сеуште постојат. Центарот е најзабележлив по маркантната поранешна административна зграда, Casa Sfatului, плоштадот кој ја опколува како и една од најстарите куќи, Хиршер Хаус, сопствеништво на богат трговец. Во близина ќе ја посетиме и Црната Црква, за која некои тврдат дека е најголемата црква изградена во готско-ренесансен стил во Југо-Источна Европа. На нејзино место постоела друга црква уништена од Монголската инвазија во 1242 год.</w:t>
      </w:r>
    </w:p>
    <w:p w14:paraId="14B8DAB7">
      <w:pPr>
        <w:pStyle w:val="5"/>
        <w:bidi w:val="0"/>
        <w:rPr>
          <w:rFonts w:hint="default" w:asciiTheme="minorAscii" w:hAnsiTheme="minorAscii"/>
          <w:sz w:val="20"/>
          <w:szCs w:val="20"/>
        </w:rPr>
      </w:pPr>
      <w:r>
        <w:rPr>
          <w:rFonts w:hint="default" w:asciiTheme="minorAscii" w:hAnsiTheme="minorAscii"/>
          <w:sz w:val="20"/>
          <w:szCs w:val="20"/>
        </w:rPr>
        <w:t>Враќање во хотел во Букурешт во доцните часови. Ноќевање.</w:t>
      </w:r>
    </w:p>
    <w:p w14:paraId="5B184804">
      <w:pPr>
        <w:pStyle w:val="5"/>
        <w:bidi w:val="0"/>
        <w:rPr>
          <w:rFonts w:hint="default" w:asciiTheme="minorAscii" w:hAnsiTheme="minorAscii"/>
          <w:sz w:val="20"/>
          <w:szCs w:val="20"/>
        </w:rPr>
      </w:pPr>
      <w:r>
        <w:rPr>
          <w:rFonts w:hint="default" w:asciiTheme="minorAscii" w:hAnsiTheme="minorAscii"/>
          <w:b/>
          <w:bCs/>
          <w:sz w:val="20"/>
          <w:szCs w:val="20"/>
          <w:lang w:val="mk-MK"/>
        </w:rPr>
        <w:t>ЧЕТВРТИ ДЕН ( 12.10.2026 ) - ПОНЕДЕЛНИК</w:t>
      </w:r>
      <w:r>
        <w:rPr>
          <w:rFonts w:hint="default" w:asciiTheme="minorAscii" w:hAnsiTheme="minorAscii"/>
          <w:sz w:val="20"/>
          <w:szCs w:val="20"/>
          <w:lang w:val="mk-MK"/>
        </w:rPr>
        <w:br w:type="textWrapping"/>
      </w:r>
      <w:r>
        <w:rPr>
          <w:rFonts w:hint="default" w:asciiTheme="minorAscii" w:hAnsiTheme="minorAscii"/>
          <w:sz w:val="20"/>
          <w:szCs w:val="20"/>
        </w:rPr>
        <w:t>Појадок. Одјавување од хотелот и поаѓање кон термалните бањи. .</w:t>
      </w:r>
      <w:r>
        <w:rPr>
          <w:rFonts w:hint="default" w:asciiTheme="minorAscii" w:hAnsiTheme="minorAscii"/>
          <w:sz w:val="20"/>
          <w:szCs w:val="20"/>
        </w:rPr>
        <w:br w:type="textWrapping"/>
      </w:r>
      <w:r>
        <w:rPr>
          <w:rFonts w:hint="default" w:asciiTheme="minorAscii" w:hAnsiTheme="minorAscii"/>
          <w:sz w:val="20"/>
          <w:szCs w:val="20"/>
        </w:rPr>
        <w:t>Околу 10 часот факултативно заминување кон Термалните Бањи кој се наоѓаат во Северниот дел на Букурешт на само 30 км од ценарот на градот.</w:t>
      </w:r>
      <w:r>
        <w:rPr>
          <w:rFonts w:hint="default" w:asciiTheme="minorAscii" w:hAnsiTheme="minorAscii"/>
          <w:sz w:val="20"/>
          <w:szCs w:val="20"/>
        </w:rPr>
        <w:br w:type="textWrapping"/>
      </w:r>
      <w:r>
        <w:rPr>
          <w:rFonts w:hint="default" w:asciiTheme="minorAscii" w:hAnsiTheme="minorAscii"/>
          <w:sz w:val="20"/>
          <w:szCs w:val="20"/>
        </w:rPr>
        <w:t>Располага со 9 базени со термални води, 6 сауни, 4 парни бањи и 16 лизгалици на вода.Во склоп на самата бања има прекрасна ботаничка градина со преку 800.000 илјади растенија, вклучувајќи ги и 1,500 палми, многубројни орхидеи и многу други уникатни видови на растенија. Идеално место за релаксација и опуштање/</w:t>
      </w:r>
      <w:r>
        <w:rPr>
          <w:rFonts w:hint="default" w:asciiTheme="minorAscii" w:hAnsiTheme="minorAscii"/>
          <w:sz w:val="20"/>
          <w:szCs w:val="20"/>
        </w:rPr>
        <w:br w:type="textWrapping"/>
      </w:r>
      <w:r>
        <w:rPr>
          <w:rFonts w:hint="default" w:asciiTheme="minorAscii" w:hAnsiTheme="minorAscii"/>
          <w:sz w:val="20"/>
          <w:szCs w:val="20"/>
        </w:rPr>
        <w:t>За патниците што нема да користат факултативен излет за Термалните бањи имаат слободно време во трговскиот центар.</w:t>
      </w:r>
      <w:r>
        <w:rPr>
          <w:rFonts w:hint="default" w:asciiTheme="minorAscii" w:hAnsiTheme="minorAscii"/>
          <w:sz w:val="20"/>
          <w:szCs w:val="20"/>
        </w:rPr>
        <w:br w:type="textWrapping"/>
      </w:r>
      <w:r>
        <w:rPr>
          <w:rFonts w:hint="default" w:asciiTheme="minorAscii" w:hAnsiTheme="minorAscii"/>
          <w:sz w:val="20"/>
          <w:szCs w:val="20"/>
        </w:rPr>
        <w:t>Поаѓање за Македонија околу 15:00ч.</w:t>
      </w:r>
      <w:r>
        <w:rPr>
          <w:rFonts w:hint="default" w:asciiTheme="minorAscii" w:hAnsiTheme="minorAscii"/>
          <w:sz w:val="20"/>
          <w:szCs w:val="20"/>
        </w:rPr>
        <w:br w:type="textWrapping"/>
      </w:r>
      <w:r>
        <w:rPr>
          <w:rFonts w:hint="default" w:asciiTheme="minorAscii" w:hAnsiTheme="minorAscii"/>
          <w:sz w:val="20"/>
          <w:szCs w:val="20"/>
        </w:rPr>
        <w:t>Очекувано пристигнување во Скопје после полноќ.</w:t>
      </w:r>
    </w:p>
    <w:p w14:paraId="1542EB67">
      <w:pPr>
        <w:pStyle w:val="5"/>
        <w:bidi w:val="0"/>
        <w:rPr>
          <w:rFonts w:hint="default" w:asciiTheme="minorAscii" w:hAnsiTheme="minorAscii"/>
          <w:sz w:val="20"/>
          <w:szCs w:val="20"/>
        </w:rPr>
      </w:pPr>
    </w:p>
    <w:p w14:paraId="75CCD509">
      <w:pPr>
        <w:pStyle w:val="5"/>
        <w:bidi w:val="0"/>
        <w:rPr>
          <w:rFonts w:hint="default" w:asciiTheme="minorAscii" w:hAnsiTheme="minorAscii"/>
          <w:sz w:val="20"/>
          <w:szCs w:val="20"/>
        </w:rPr>
      </w:pPr>
    </w:p>
    <w:p w14:paraId="75059DE2">
      <w:pPr>
        <w:numPr>
          <w:numId w:val="0"/>
        </w:numPr>
        <w:bidi w:val="0"/>
      </w:pPr>
      <w:r>
        <w:rPr>
          <w:rFonts w:hint="default"/>
          <w:b/>
          <w:bCs/>
          <w:color w:val="000000" w:themeColor="text1"/>
          <w:szCs w:val="20"/>
          <w:lang w:val="mk-MK"/>
          <w14:textFill>
            <w14:solidFill>
              <w14:schemeClr w14:val="tx1"/>
            </w14:solidFill>
          </w14:textFill>
        </w:rPr>
        <w:t>ШТО Е ВКЛУЧЕНО ВО ЦЕНАТА</w:t>
      </w:r>
      <w:r>
        <w:rPr>
          <w:rFonts w:hint="default"/>
          <w:b/>
          <w:bCs/>
          <w:color w:val="000000" w:themeColor="text1"/>
          <w:szCs w:val="20"/>
          <w:lang w:val="en-US"/>
          <w14:textFill>
            <w14:solidFill>
              <w14:schemeClr w14:val="tx1"/>
            </w14:solidFill>
          </w14:textFill>
        </w:rPr>
        <w:t>:</w:t>
      </w:r>
      <w:r>
        <w:rPr>
          <w:rFonts w:hint="default"/>
          <w:b/>
          <w:bCs/>
          <w:color w:val="000000" w:themeColor="text1"/>
          <w:szCs w:val="20"/>
          <w:lang w:val="en-US"/>
          <w14:textFill>
            <w14:solidFill>
              <w14:schemeClr w14:val="tx1"/>
            </w14:solidFill>
          </w14:textFill>
        </w:rPr>
        <w:br w:type="textWrapping"/>
      </w:r>
      <w:r>
        <w:t>2 ноќевања со појадок во хотел со 3* во Букурешт</w:t>
      </w:r>
    </w:p>
    <w:p w14:paraId="6962F225">
      <w:pPr>
        <w:numPr>
          <w:numId w:val="0"/>
        </w:numPr>
        <w:bidi w:val="0"/>
      </w:pPr>
      <w:r>
        <w:rPr>
          <w:rFonts w:hint="default"/>
        </w:rPr>
        <w:t>Автобуски превоз</w:t>
      </w:r>
    </w:p>
    <w:p w14:paraId="0655EBBF">
      <w:pPr>
        <w:numPr>
          <w:numId w:val="0"/>
        </w:numPr>
        <w:bidi w:val="0"/>
      </w:pPr>
      <w:r>
        <w:rPr>
          <w:rFonts w:hint="default"/>
        </w:rPr>
        <w:t>Разглед на Букурешт со локален водич</w:t>
      </w:r>
    </w:p>
    <w:p w14:paraId="67A0EFE4">
      <w:pPr>
        <w:numPr>
          <w:numId w:val="0"/>
        </w:numPr>
        <w:bidi w:val="0"/>
      </w:pPr>
      <w:r>
        <w:rPr>
          <w:rFonts w:hint="default"/>
        </w:rPr>
        <w:t>Туристички пратител</w:t>
      </w:r>
    </w:p>
    <w:p w14:paraId="7B7ECFFB">
      <w:pPr>
        <w:jc w:val="both"/>
        <w:rPr>
          <w:rFonts w:hint="default"/>
          <w:b/>
          <w:bCs/>
          <w:color w:val="000000" w:themeColor="text1"/>
          <w:sz w:val="20"/>
          <w:szCs w:val="20"/>
          <w:lang w:val="en-US"/>
          <w14:textFill>
            <w14:solidFill>
              <w14:schemeClr w14:val="tx1"/>
            </w14:solidFill>
          </w14:textFill>
        </w:rPr>
      </w:pPr>
    </w:p>
    <w:p w14:paraId="2708B8D5">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Fonts w:hint="default"/>
          <w:b/>
          <w:bCs/>
          <w:color w:val="000000" w:themeColor="text1"/>
          <w:sz w:val="20"/>
          <w:szCs w:val="20"/>
          <w:lang w:val="mk-MK"/>
          <w14:textFill>
            <w14:solidFill>
              <w14:schemeClr w14:val="tx1"/>
            </w14:solidFill>
          </w14:textFill>
        </w:rPr>
        <w:t>ШТО НЕ Е ВКЛУЧЕНО ВО ЦЕНАТА</w:t>
      </w:r>
      <w:r>
        <w:rPr>
          <w:rFonts w:hint="default"/>
          <w:b/>
          <w:bCs/>
          <w:color w:val="000000" w:themeColor="text1"/>
          <w:sz w:val="20"/>
          <w:szCs w:val="20"/>
          <w:lang w:val="en-US"/>
          <w14:textFill>
            <w14:solidFill>
              <w14:schemeClr w14:val="tx1"/>
            </w14:solidFill>
          </w14:textFill>
        </w:rPr>
        <w:t>:</w:t>
      </w:r>
      <w:r>
        <w:rPr>
          <w:rFonts w:hint="default"/>
          <w:b/>
          <w:bCs/>
          <w:color w:val="000000" w:themeColor="text1"/>
          <w:sz w:val="20"/>
          <w:szCs w:val="20"/>
          <w:lang w:val="en-US"/>
          <w14:textFill>
            <w14:solidFill>
              <w14:schemeClr w14:val="tx1"/>
            </w14:solidFill>
          </w14:textFill>
        </w:rPr>
        <w:br w:type="textWrapping"/>
      </w:r>
      <w:r>
        <w:rPr>
          <w:rFonts w:hint="default" w:eastAsia="sans-serif" w:cs="sans-serif" w:asciiTheme="minorAscii" w:hAnsiTheme="minorAscii"/>
          <w:b/>
          <w:bCs/>
          <w:i w:val="0"/>
          <w:iCs w:val="0"/>
          <w:caps w:val="0"/>
          <w:color w:val="000000"/>
          <w:spacing w:val="0"/>
          <w:sz w:val="20"/>
          <w:szCs w:val="20"/>
          <w:bdr w:val="none" w:color="auto" w:sz="0" w:space="0"/>
          <w:shd w:val="clear" w:fill="FFFFFF"/>
          <w:vertAlign w:val="baseline"/>
        </w:rPr>
        <w:t xml:space="preserve">Факултативен излет  Трансилванија </w:t>
      </w:r>
      <w:r>
        <w:rPr>
          <w:rFonts w:hint="default" w:eastAsia="sans-serif" w:cs="sans-serif" w:asciiTheme="minorAscii" w:hAnsiTheme="minorAscii"/>
          <w:i w:val="0"/>
          <w:iCs w:val="0"/>
          <w:caps w:val="0"/>
          <w:color w:val="000000"/>
          <w:spacing w:val="0"/>
          <w:sz w:val="20"/>
          <w:szCs w:val="20"/>
          <w:bdr w:val="none" w:color="auto" w:sz="0" w:space="0"/>
          <w:shd w:val="clear" w:fill="FFFFFF"/>
          <w:vertAlign w:val="baseline"/>
        </w:rPr>
        <w:t>–  Посета на замокот Пелеш со вклучена влезница и посета на местото Бран со истоимениот Замок на Дракула со вклучена влезница. Цена 85е за возрасни, 50е за деца до 11.99 години. (за</w:t>
      </w:r>
      <w:r>
        <w:rPr>
          <w:rFonts w:hint="default" w:eastAsia="sans-serif" w:cs="sans-serif" w:asciiTheme="minorAscii" w:hAnsiTheme="minorAscii"/>
          <w:i w:val="0"/>
          <w:iCs w:val="0"/>
          <w:caps w:val="0"/>
          <w:color w:val="000000"/>
          <w:spacing w:val="0"/>
          <w:sz w:val="20"/>
          <w:szCs w:val="20"/>
          <w:bdr w:val="none" w:color="auto" w:sz="0" w:space="0"/>
          <w:shd w:val="clear" w:fill="FFFFFF"/>
          <w:vertAlign w:val="baseline"/>
          <w:lang w:val="mk-MK"/>
        </w:rPr>
        <w:t>д</w:t>
      </w:r>
      <w:r>
        <w:rPr>
          <w:rFonts w:hint="default" w:eastAsia="sans-serif" w:cs="sans-serif" w:asciiTheme="minorAscii" w:hAnsiTheme="minorAscii"/>
          <w:i w:val="0"/>
          <w:iCs w:val="0"/>
          <w:caps w:val="0"/>
          <w:color w:val="000000"/>
          <w:spacing w:val="0"/>
          <w:sz w:val="20"/>
          <w:szCs w:val="20"/>
          <w:bdr w:val="none" w:color="auto" w:sz="0" w:space="0"/>
          <w:shd w:val="clear" w:fill="FFFFFF"/>
          <w:vertAlign w:val="baseline"/>
        </w:rPr>
        <w:t>олжителна факултатива)</w:t>
      </w:r>
    </w:p>
    <w:p w14:paraId="0595DBA8">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Fonts w:hint="default" w:eastAsia="sans-serif" w:cs="sans-serif" w:asciiTheme="minorAscii" w:hAnsiTheme="minorAscii"/>
          <w:b/>
          <w:bCs/>
          <w:i w:val="0"/>
          <w:iCs w:val="0"/>
          <w:caps w:val="0"/>
          <w:color w:val="000000"/>
          <w:spacing w:val="0"/>
          <w:sz w:val="20"/>
          <w:szCs w:val="20"/>
          <w:bdr w:val="none" w:color="auto" w:sz="0" w:space="0"/>
          <w:shd w:val="clear" w:fill="FFFFFF"/>
          <w:vertAlign w:val="baseline"/>
        </w:rPr>
        <w:t>Факултативна посета на Термалните бањи во Букурешт</w:t>
      </w:r>
      <w:r>
        <w:rPr>
          <w:rFonts w:hint="default" w:eastAsia="sans-serif" w:cs="sans-serif" w:asciiTheme="minorAscii" w:hAnsiTheme="minorAscii"/>
          <w:i w:val="0"/>
          <w:iCs w:val="0"/>
          <w:caps w:val="0"/>
          <w:color w:val="000000"/>
          <w:spacing w:val="0"/>
          <w:sz w:val="20"/>
          <w:szCs w:val="20"/>
          <w:bdr w:val="none" w:color="auto" w:sz="0" w:space="0"/>
          <w:shd w:val="clear" w:fill="FFFFFF"/>
          <w:vertAlign w:val="baseline"/>
        </w:rPr>
        <w:t xml:space="preserve"> (</w:t>
      </w:r>
      <w:r>
        <w:rPr>
          <w:rFonts w:hint="default" w:eastAsia="sans-serif" w:cs="sans-serif" w:asciiTheme="minorAscii" w:hAnsiTheme="minorAscii"/>
          <w:i w:val="0"/>
          <w:iCs w:val="0"/>
          <w:caps w:val="0"/>
          <w:color w:val="000000"/>
          <w:spacing w:val="0"/>
          <w:sz w:val="20"/>
          <w:szCs w:val="20"/>
          <w:shd w:val="clear" w:fill="FFFFFF"/>
          <w:vertAlign w:val="baseline"/>
          <w:lang w:val="mk"/>
        </w:rPr>
        <w:t>45</w:t>
      </w:r>
      <w:r>
        <w:rPr>
          <w:rFonts w:hint="default" w:eastAsia="sans-serif" w:cs="sans-serif" w:asciiTheme="minorAscii" w:hAnsiTheme="minorAscii"/>
          <w:i w:val="0"/>
          <w:iCs w:val="0"/>
          <w:caps w:val="0"/>
          <w:color w:val="000000"/>
          <w:spacing w:val="0"/>
          <w:sz w:val="20"/>
          <w:szCs w:val="20"/>
          <w:bdr w:val="none" w:color="auto" w:sz="0" w:space="0"/>
          <w:shd w:val="clear" w:fill="FFFFFF"/>
          <w:vertAlign w:val="baseline"/>
        </w:rPr>
        <w:t> евра превоз и влезница за бањите со користење на сите простории за 3 часа.)</w:t>
      </w:r>
    </w:p>
    <w:p w14:paraId="2DA89A42">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Fonts w:hint="default" w:eastAsia="sans-serif" w:cs="sans-serif" w:asciiTheme="minorAscii" w:hAnsiTheme="minorAscii"/>
          <w:b/>
          <w:bCs/>
          <w:i w:val="0"/>
          <w:iCs w:val="0"/>
          <w:caps w:val="0"/>
          <w:color w:val="000000"/>
          <w:spacing w:val="0"/>
          <w:sz w:val="20"/>
          <w:szCs w:val="20"/>
          <w:bdr w:val="none" w:color="auto" w:sz="0" w:space="0"/>
          <w:shd w:val="clear" w:fill="FFFFFF"/>
          <w:vertAlign w:val="baseline"/>
        </w:rPr>
        <w:t xml:space="preserve">Туристичка такса 5 евра </w:t>
      </w:r>
      <w:r>
        <w:rPr>
          <w:rFonts w:hint="default" w:eastAsia="sans-serif" w:cs="sans-serif" w:asciiTheme="minorAscii" w:hAnsiTheme="minorAscii"/>
          <w:i w:val="0"/>
          <w:iCs w:val="0"/>
          <w:caps w:val="0"/>
          <w:color w:val="000000"/>
          <w:spacing w:val="0"/>
          <w:sz w:val="20"/>
          <w:szCs w:val="20"/>
          <w:bdr w:val="none" w:color="auto" w:sz="0" w:space="0"/>
          <w:shd w:val="clear" w:fill="FFFFFF"/>
          <w:vertAlign w:val="baseline"/>
        </w:rPr>
        <w:t>по лице се плаќа во автобус</w:t>
      </w:r>
    </w:p>
    <w:p w14:paraId="347F3BDD">
      <w:pPr>
        <w:keepNext w:val="0"/>
        <w:keepLines w:val="0"/>
        <w:widowControl/>
        <w:suppressLineNumbers w:val="0"/>
        <w:shd w:val="clear" w:fill="FFFFFF"/>
        <w:ind w:right="0"/>
        <w:jc w:val="left"/>
        <w:textAlignment w:val="baseline"/>
        <w:rPr>
          <w:rFonts w:hint="default" w:eastAsia="sans-serif" w:cs="sans-serif" w:asciiTheme="minorAscii" w:hAnsiTheme="minorAscii"/>
          <w:b/>
          <w:bCs/>
          <w:i w:val="0"/>
          <w:iCs w:val="0"/>
          <w:caps w:val="0"/>
          <w:color w:val="000000"/>
          <w:spacing w:val="0"/>
          <w:sz w:val="20"/>
          <w:szCs w:val="20"/>
        </w:rPr>
      </w:pPr>
      <w:r>
        <w:rPr>
          <w:rFonts w:hint="default" w:eastAsia="sans-serif" w:cs="sans-serif" w:asciiTheme="minorAscii" w:hAnsiTheme="minorAscii"/>
          <w:i w:val="0"/>
          <w:iCs w:val="0"/>
          <w:caps w:val="0"/>
          <w:color w:val="000000"/>
          <w:spacing w:val="0"/>
          <w:kern w:val="0"/>
          <w:sz w:val="20"/>
          <w:szCs w:val="20"/>
          <w:shd w:val="clear" w:fill="FFFFFF"/>
          <w:vertAlign w:val="baseline"/>
          <w:lang w:val="en-US" w:eastAsia="zh-CN" w:bidi="ar"/>
        </w:rPr>
        <w:t>Трансфер по градови-Струмица,Штип,Велес,Неготино,Гевгелија,Прилеп,Битола-</w:t>
      </w:r>
      <w:r>
        <w:rPr>
          <w:rFonts w:hint="default" w:eastAsia="sans-serif" w:cs="sans-serif" w:asciiTheme="minorAscii" w:hAnsiTheme="minorAscii"/>
          <w:b/>
          <w:bCs/>
          <w:i w:val="0"/>
          <w:iCs w:val="0"/>
          <w:caps w:val="0"/>
          <w:color w:val="000000"/>
          <w:spacing w:val="0"/>
          <w:kern w:val="0"/>
          <w:sz w:val="20"/>
          <w:szCs w:val="20"/>
          <w:shd w:val="clear" w:fill="FFFFFF"/>
          <w:vertAlign w:val="baseline"/>
          <w:lang w:val="en-US" w:eastAsia="zh-CN" w:bidi="ar"/>
        </w:rPr>
        <w:t>10 евра по лице во правец</w:t>
      </w:r>
    </w:p>
    <w:p w14:paraId="7BE0AA06">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ans-serif" w:cs="sans-serif" w:asciiTheme="minorAscii" w:hAnsiTheme="minorAscii"/>
          <w:b/>
          <w:bCs/>
          <w:i w:val="0"/>
          <w:iCs w:val="0"/>
          <w:caps w:val="0"/>
          <w:color w:val="000000"/>
          <w:spacing w:val="0"/>
          <w:sz w:val="20"/>
          <w:szCs w:val="20"/>
          <w:shd w:val="clear" w:fill="FFFFFF"/>
          <w:vertAlign w:val="baseline"/>
        </w:rPr>
        <w:t>Задолжителна уплата во канцеларија за депозит за факултативен излет Трансилванија во износ од 15е поради навремено пријавување на број на влезници.</w:t>
      </w:r>
    </w:p>
    <w:p w14:paraId="38F08C48">
      <w:pPr>
        <w:jc w:val="both"/>
        <w:rPr>
          <w:rFonts w:hint="default"/>
          <w:b/>
          <w:bCs/>
          <w:color w:val="000000" w:themeColor="text1"/>
          <w:sz w:val="20"/>
          <w:szCs w:val="20"/>
          <w:lang w:val="en-US"/>
          <w14:textFill>
            <w14:solidFill>
              <w14:schemeClr w14:val="tx1"/>
            </w14:solidFill>
          </w14:textFill>
        </w:rPr>
      </w:pPr>
    </w:p>
    <w:p w14:paraId="12E406FE">
      <w:pPr>
        <w:jc w:val="both"/>
        <w:rPr>
          <w:rFonts w:hint="default"/>
          <w:b/>
          <w:bCs/>
          <w:color w:val="000000" w:themeColor="text1"/>
          <w:sz w:val="20"/>
          <w:szCs w:val="20"/>
          <w:lang w:val="en-US"/>
          <w14:textFill>
            <w14:solidFill>
              <w14:schemeClr w14:val="tx1"/>
            </w14:solidFill>
          </w14:textFill>
        </w:rPr>
      </w:pPr>
    </w:p>
    <w:p w14:paraId="3AA35E7B">
      <w:pPr>
        <w:jc w:val="both"/>
        <w:rPr>
          <w:rFonts w:hint="default"/>
          <w:b/>
          <w:bCs/>
          <w:color w:val="000000" w:themeColor="text1"/>
          <w:sz w:val="20"/>
          <w:szCs w:val="20"/>
          <w:lang w:val="en-US"/>
          <w14:textFill>
            <w14:solidFill>
              <w14:schemeClr w14:val="tx1"/>
            </w14:solidFill>
          </w14:textFill>
        </w:rPr>
      </w:pPr>
      <w:r>
        <w:rPr>
          <w:rFonts w:hint="default"/>
          <w:b/>
          <w:bCs/>
          <w:color w:val="000000" w:themeColor="text1"/>
          <w:sz w:val="20"/>
          <w:szCs w:val="20"/>
          <w:lang w:val="mk-MK"/>
          <w14:textFill>
            <w14:solidFill>
              <w14:schemeClr w14:val="tx1"/>
            </w14:solidFill>
          </w14:textFill>
        </w:rPr>
        <w:t>ФАКУЛТАТИВНИ ИЗЛЕТИ</w:t>
      </w:r>
      <w:r>
        <w:rPr>
          <w:rFonts w:hint="default"/>
          <w:b/>
          <w:bCs/>
          <w:color w:val="000000" w:themeColor="text1"/>
          <w:sz w:val="20"/>
          <w:szCs w:val="20"/>
          <w:lang w:val="en-US"/>
          <w14:textFill>
            <w14:solidFill>
              <w14:schemeClr w14:val="tx1"/>
            </w14:solidFill>
          </w14:textFill>
        </w:rPr>
        <w:t>:</w:t>
      </w:r>
      <w:r>
        <w:rPr>
          <w:rFonts w:hint="default"/>
          <w:b/>
          <w:bCs/>
          <w:color w:val="000000" w:themeColor="text1"/>
          <w:sz w:val="20"/>
          <w:szCs w:val="20"/>
          <w:lang w:val="en-US"/>
          <w14:textFill>
            <w14:solidFill>
              <w14:schemeClr w14:val="tx1"/>
            </w14:solidFill>
          </w14:textFill>
        </w:rPr>
        <w:br w:type="textWrapping"/>
      </w:r>
      <w:r>
        <w:rPr>
          <w:rFonts w:hint="default"/>
          <w:b/>
          <w:bCs/>
          <w:color w:val="000000" w:themeColor="text1"/>
          <w:sz w:val="20"/>
          <w:szCs w:val="20"/>
          <w:lang w:val="en-US"/>
          <w14:textFill>
            <w14:solidFill>
              <w14:schemeClr w14:val="tx1"/>
            </w14:solidFill>
          </w14:textFill>
        </w:rPr>
        <w:br w:type="textWrapping"/>
      </w:r>
      <w:r>
        <w:rPr>
          <w:rFonts w:hint="default"/>
          <w:b/>
          <w:bCs/>
          <w:color w:val="000000" w:themeColor="text1"/>
          <w:sz w:val="20"/>
          <w:szCs w:val="20"/>
          <w:lang w:val="mk-MK"/>
          <w14:textFill>
            <w14:solidFill>
              <w14:schemeClr w14:val="tx1"/>
            </w14:solidFill>
          </w14:textFill>
        </w:rPr>
        <w:t>ПАКЕТ ТРАНСИЛВАНИЈА</w:t>
      </w:r>
      <w:r>
        <w:rPr>
          <w:rFonts w:hint="default"/>
          <w:b/>
          <w:bCs/>
          <w:color w:val="000000" w:themeColor="text1"/>
          <w:sz w:val="20"/>
          <w:szCs w:val="20"/>
          <w:lang w:val="mk-MK"/>
          <w14:textFill>
            <w14:solidFill>
              <w14:schemeClr w14:val="tx1"/>
            </w14:solidFill>
          </w14:textFill>
        </w:rPr>
        <w:br w:type="textWrapping"/>
      </w:r>
      <w:r>
        <w:rPr>
          <w:rFonts w:hint="default"/>
          <w:b/>
          <w:bCs/>
          <w:color w:val="000000" w:themeColor="text1"/>
          <w:sz w:val="20"/>
          <w:szCs w:val="20"/>
          <w:lang w:val="mk-MK"/>
          <w14:textFill>
            <w14:solidFill>
              <w14:schemeClr w14:val="tx1"/>
            </w14:solidFill>
          </w14:textFill>
        </w:rPr>
        <w:t>ЦЕНА НА ПАКЕТОТ</w:t>
      </w:r>
      <w:r>
        <w:rPr>
          <w:rFonts w:hint="default"/>
          <w:b/>
          <w:bCs/>
          <w:color w:val="000000" w:themeColor="text1"/>
          <w:sz w:val="20"/>
          <w:szCs w:val="20"/>
          <w:lang w:val="en-US"/>
          <w14:textFill>
            <w14:solidFill>
              <w14:schemeClr w14:val="tx1"/>
            </w14:solidFill>
          </w14:textFill>
        </w:rPr>
        <w:t>: 85 €</w:t>
      </w:r>
    </w:p>
    <w:p w14:paraId="1109BB97">
      <w:pPr>
        <w:jc w:val="both"/>
        <w:rPr>
          <w:rFonts w:hint="default"/>
          <w:b/>
          <w:bCs/>
          <w:color w:val="000000" w:themeColor="text1"/>
          <w:sz w:val="20"/>
          <w:szCs w:val="20"/>
          <w:lang w:val="en-US"/>
          <w14:textFill>
            <w14:solidFill>
              <w14:schemeClr w14:val="tx1"/>
            </w14:solidFill>
          </w14:textFill>
        </w:rPr>
      </w:pPr>
    </w:p>
    <w:p w14:paraId="340C0698">
      <w:pPr>
        <w:jc w:val="both"/>
        <w:rPr>
          <w:rFonts w:hint="default"/>
          <w:b/>
          <w:bCs/>
          <w:color w:val="000000" w:themeColor="text1"/>
          <w:sz w:val="20"/>
          <w:szCs w:val="20"/>
          <w:lang w:val="en-US"/>
          <w14:textFill>
            <w14:solidFill>
              <w14:schemeClr w14:val="tx1"/>
            </w14:solidFill>
          </w14:textFill>
        </w:rPr>
      </w:pPr>
      <w:r>
        <w:rPr>
          <w:rFonts w:hint="default"/>
          <w:b/>
          <w:bCs/>
          <w:color w:val="000000" w:themeColor="text1"/>
          <w:sz w:val="20"/>
          <w:szCs w:val="20"/>
          <w:lang w:val="mk-MK"/>
          <w14:textFill>
            <w14:solidFill>
              <w14:schemeClr w14:val="tx1"/>
            </w14:solidFill>
          </w14:textFill>
        </w:rPr>
        <w:t>ПАКЕТ ТЕРМАЛНИ БАЊИ</w:t>
      </w:r>
      <w:r>
        <w:rPr>
          <w:rFonts w:hint="default"/>
          <w:b/>
          <w:bCs/>
          <w:color w:val="000000" w:themeColor="text1"/>
          <w:sz w:val="20"/>
          <w:szCs w:val="20"/>
          <w:lang w:val="mk-MK"/>
          <w14:textFill>
            <w14:solidFill>
              <w14:schemeClr w14:val="tx1"/>
            </w14:solidFill>
          </w14:textFill>
        </w:rPr>
        <w:br w:type="textWrapping"/>
      </w:r>
      <w:r>
        <w:rPr>
          <w:rFonts w:hint="default"/>
          <w:b/>
          <w:bCs/>
          <w:color w:val="000000" w:themeColor="text1"/>
          <w:sz w:val="20"/>
          <w:szCs w:val="20"/>
          <w:lang w:val="mk-MK"/>
          <w14:textFill>
            <w14:solidFill>
              <w14:schemeClr w14:val="tx1"/>
            </w14:solidFill>
          </w14:textFill>
        </w:rPr>
        <w:t>ЦЕНА НА ПАКЕТОТ</w:t>
      </w:r>
      <w:r>
        <w:rPr>
          <w:rFonts w:hint="default"/>
          <w:b/>
          <w:bCs/>
          <w:color w:val="000000" w:themeColor="text1"/>
          <w:sz w:val="20"/>
          <w:szCs w:val="20"/>
          <w:lang w:val="en-US"/>
          <w14:textFill>
            <w14:solidFill>
              <w14:schemeClr w14:val="tx1"/>
            </w14:solidFill>
          </w14:textFill>
        </w:rPr>
        <w:t xml:space="preserve">: 45 </w:t>
      </w:r>
      <w:r>
        <w:rPr>
          <w:rFonts w:hint="default"/>
          <w:b/>
          <w:bCs/>
          <w:color w:val="000000" w:themeColor="text1"/>
          <w:sz w:val="20"/>
          <w:szCs w:val="20"/>
          <w:lang w:val="en-US"/>
          <w14:textFill>
            <w14:solidFill>
              <w14:schemeClr w14:val="tx1"/>
            </w14:solidFill>
          </w14:textFill>
        </w:rPr>
        <w:t>€</w:t>
      </w:r>
    </w:p>
    <w:p w14:paraId="745D2C16">
      <w:pPr>
        <w:jc w:val="both"/>
        <w:rPr>
          <w:rFonts w:hint="default"/>
          <w:b/>
          <w:bCs/>
          <w:color w:val="000000" w:themeColor="text1"/>
          <w:sz w:val="20"/>
          <w:szCs w:val="20"/>
          <w:lang w:val="en-US"/>
          <w14:textFill>
            <w14:solidFill>
              <w14:schemeClr w14:val="tx1"/>
            </w14:solidFill>
          </w14:textFill>
        </w:rPr>
      </w:pPr>
    </w:p>
    <w:p w14:paraId="6539ED71">
      <w:pPr>
        <w:jc w:val="both"/>
        <w:rPr>
          <w:rFonts w:hint="default"/>
          <w:b/>
          <w:bCs/>
          <w:color w:val="000000" w:themeColor="text1"/>
          <w:sz w:val="20"/>
          <w:szCs w:val="20"/>
          <w:lang w:val="en-US"/>
          <w14:textFill>
            <w14:solidFill>
              <w14:schemeClr w14:val="tx1"/>
            </w14:solidFill>
          </w14:textFill>
        </w:rPr>
      </w:pPr>
    </w:p>
    <w:p w14:paraId="2B4DE96A">
      <w:pPr>
        <w:bidi w:val="0"/>
        <w:rPr>
          <w:rFonts w:hint="default"/>
          <w:b/>
          <w:bCs/>
          <w:lang w:val="en-US"/>
        </w:rPr>
      </w:pPr>
      <w:r>
        <w:rPr>
          <w:rFonts w:hint="default"/>
          <w:b/>
          <w:bCs/>
        </w:rPr>
        <w:t>В</w:t>
      </w:r>
      <w:r>
        <w:rPr>
          <w:rFonts w:hint="default"/>
          <w:b/>
          <w:bCs/>
          <w:lang w:val="mk-MK"/>
        </w:rPr>
        <w:t>АЖНО</w:t>
      </w:r>
      <w:r>
        <w:rPr>
          <w:rFonts w:hint="default"/>
          <w:b/>
          <w:bCs/>
          <w:lang w:val="en-US"/>
        </w:rPr>
        <w:t xml:space="preserve">: </w:t>
      </w:r>
      <w:r>
        <w:rPr>
          <w:rFonts w:hint="default"/>
          <w:b/>
          <w:bCs/>
          <w:lang w:val="en-US"/>
        </w:rPr>
        <w:br w:type="textWrapping"/>
      </w:r>
    </w:p>
    <w:p w14:paraId="6A6ED889">
      <w:pPr>
        <w:bidi w:val="0"/>
      </w:pPr>
      <w:r>
        <w:rPr>
          <w:rFonts w:hint="default"/>
          <w:lang w:val="en-US"/>
        </w:rPr>
        <w:t xml:space="preserve">- </w:t>
      </w:r>
      <w:r>
        <w:rPr>
          <w:rFonts w:hint="default"/>
        </w:rPr>
        <w:t>За реализација на аранжманот потребен е минимум од 40 патници.</w:t>
      </w:r>
      <w:r>
        <w:rPr>
          <w:rFonts w:hint="default"/>
        </w:rPr>
        <w:br w:type="textWrapping"/>
      </w:r>
      <w:r>
        <w:rPr>
          <w:rFonts w:hint="default"/>
          <w:lang w:val="en-US"/>
        </w:rPr>
        <w:t xml:space="preserve">- </w:t>
      </w:r>
      <w:r>
        <w:rPr>
          <w:rFonts w:hint="default"/>
        </w:rPr>
        <w:t>Доплата за еднокреветна соба 60 евра</w:t>
      </w:r>
    </w:p>
    <w:p w14:paraId="27FF69B5">
      <w:pPr>
        <w:bidi w:val="0"/>
      </w:pPr>
      <w:r>
        <w:rPr>
          <w:rFonts w:hint="default"/>
          <w:lang w:val="en-US"/>
        </w:rPr>
        <w:t xml:space="preserve">- </w:t>
      </w:r>
      <w:r>
        <w:rPr>
          <w:rFonts w:hint="default"/>
        </w:rPr>
        <w:t>Резервација се прави со авансна уплата од 30% од цената на аранжманот и копија од пасош, комплетна доплата 7 дена пред поаѓање.</w:t>
      </w:r>
    </w:p>
    <w:p w14:paraId="02BE51E3">
      <w:pPr>
        <w:bidi w:val="0"/>
      </w:pPr>
      <w:r>
        <w:rPr>
          <w:rFonts w:hint="default"/>
        </w:rPr>
        <w:t>Цените се дадени во евра, уплата се врши исклучиво во денарска противвредност по курс 1€ = 62мкд</w:t>
      </w:r>
    </w:p>
    <w:p w14:paraId="6A7DCC9C">
      <w:pPr>
        <w:bidi w:val="0"/>
      </w:pPr>
      <w:r>
        <w:rPr>
          <w:rFonts w:hint="default"/>
          <w:lang w:val="en-US"/>
        </w:rPr>
        <w:t xml:space="preserve">- </w:t>
      </w:r>
      <w:r>
        <w:rPr>
          <w:rFonts w:hint="default"/>
        </w:rPr>
        <w:t>Важност на патните документи мин. 3 месеци по завршувањето на патувањетo.</w:t>
      </w:r>
    </w:p>
    <w:p w14:paraId="076C003C">
      <w:pPr>
        <w:bidi w:val="0"/>
      </w:pPr>
      <w:r>
        <w:rPr>
          <w:rFonts w:hint="default"/>
          <w:lang w:val="en-US"/>
        </w:rPr>
        <w:t xml:space="preserve">- </w:t>
      </w:r>
      <w:r>
        <w:rPr>
          <w:rFonts w:hint="default"/>
        </w:rPr>
        <w:t>Агенцијата го задржува правото за отказ на аранжманот најмногу 5 дена пред тргнување.</w:t>
      </w:r>
    </w:p>
    <w:p w14:paraId="51ED293C">
      <w:pPr>
        <w:bidi w:val="0"/>
      </w:pPr>
      <w:r>
        <w:rPr>
          <w:rFonts w:hint="default"/>
          <w:lang w:val="en-US"/>
        </w:rPr>
        <w:t xml:space="preserve">- </w:t>
      </w:r>
      <w:r>
        <w:rPr>
          <w:rFonts w:hint="default"/>
        </w:rPr>
        <w:t>Во случај на отказ на еден од патниците, за сместување нема поврат на средства.</w:t>
      </w:r>
    </w:p>
    <w:p w14:paraId="21FDAD5A">
      <w:pPr>
        <w:bidi w:val="0"/>
      </w:pPr>
      <w:r>
        <w:rPr>
          <w:rFonts w:hint="default"/>
          <w:lang w:val="en-US"/>
        </w:rPr>
        <w:t xml:space="preserve">- </w:t>
      </w:r>
      <w:r>
        <w:rPr>
          <w:rFonts w:hint="default"/>
        </w:rPr>
        <w:t>Агенцијата го задржува правото по пат на ultra first или last minute понуда да ги објави и продаде слободните капацитети по цени кои се разликуваат од оние кои се веќе објавени во ценовникот. Лицата кои го уплатиле аранжманот по ценовник немаат право на надомест на средства за разликата во цена.</w:t>
      </w:r>
    </w:p>
    <w:p w14:paraId="30283842">
      <w:pPr>
        <w:bidi w:val="0"/>
      </w:pPr>
      <w:r>
        <w:rPr>
          <w:rFonts w:hint="default"/>
          <w:lang w:val="en-US"/>
        </w:rPr>
        <w:t xml:space="preserve">- </w:t>
      </w:r>
      <w:r>
        <w:rPr>
          <w:rFonts w:hint="default"/>
        </w:rPr>
        <w:t>Агенцијата го задржува правото на промена на хотел/апартман во случај на технички причини или Overbooking, организаторот ќе го смести патникот според можностите во даден момент во објект од иста категорија или од повисока категорија без надомест</w:t>
      </w:r>
    </w:p>
    <w:p w14:paraId="3B59FC8C">
      <w:pPr>
        <w:bidi w:val="0"/>
      </w:pPr>
      <w:r>
        <w:rPr>
          <w:rFonts w:hint="default"/>
          <w:lang w:val="en-US"/>
        </w:rPr>
        <w:t xml:space="preserve">- </w:t>
      </w:r>
      <w:r>
        <w:rPr>
          <w:rFonts w:hint="default"/>
        </w:rPr>
        <w:t>Реализацијата на излетите е во зависност од временските услови, организаторот го задржува правото во случај на неповолни временски услови да ги откаже излетите и за истите следува рефундација.</w:t>
      </w:r>
    </w:p>
    <w:p w14:paraId="2B13D483">
      <w:pPr>
        <w:bidi w:val="0"/>
      </w:pPr>
      <w:r>
        <w:rPr>
          <w:rFonts w:hint="default"/>
          <w:lang w:val="en-US"/>
        </w:rPr>
        <w:t xml:space="preserve">- </w:t>
      </w:r>
      <w:r>
        <w:rPr>
          <w:rFonts w:hint="default"/>
        </w:rPr>
        <w:t>Доплата за еднокреветна соба 60 евра</w:t>
      </w:r>
    </w:p>
    <w:p w14:paraId="128176D4">
      <w:pPr>
        <w:bidi w:val="0"/>
      </w:pPr>
      <w:r>
        <w:rPr>
          <w:rFonts w:hint="default"/>
          <w:lang w:val="en-US"/>
        </w:rPr>
        <w:t xml:space="preserve">- </w:t>
      </w:r>
      <w:r>
        <w:rPr>
          <w:rFonts w:hint="default"/>
        </w:rPr>
        <w:t>Деца до 11,99 доколку се придружувани со 2 возрасни лица плаќаат 50% од редовната цена на аранжманот.</w:t>
      </w:r>
    </w:p>
    <w:p w14:paraId="22BAAED4">
      <w:pPr>
        <w:bidi w:val="0"/>
        <w:rPr>
          <w:rFonts w:hint="default"/>
          <w:lang w:val="en-US"/>
        </w:rPr>
      </w:pPr>
    </w:p>
    <w:p w14:paraId="64B194B7">
      <w:pPr>
        <w:bidi w:val="0"/>
        <w:rPr>
          <w:rFonts w:hint="default"/>
          <w:lang w:val="en-US"/>
        </w:rPr>
      </w:pPr>
    </w:p>
    <w:p w14:paraId="59A0ADC2">
      <w:pPr>
        <w:bidi w:val="0"/>
        <w:rPr>
          <w:rFonts w:hint="default"/>
          <w:lang w:val="en-US"/>
        </w:rPr>
      </w:pPr>
    </w:p>
    <w:p w14:paraId="5B687B7A">
      <w:pPr>
        <w:bidi w:val="0"/>
        <w:rPr>
          <w:rFonts w:hint="default"/>
          <w:lang w:val="en-US"/>
        </w:rPr>
      </w:pPr>
    </w:p>
    <w:p w14:paraId="3AB1CB59">
      <w:pPr>
        <w:bidi w:val="0"/>
        <w:rPr>
          <w:rFonts w:hint="default"/>
          <w:lang w:val="en-US"/>
        </w:rPr>
      </w:pPr>
    </w:p>
    <w:p w14:paraId="14A932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center"/>
        <w:rPr>
          <w:rFonts w:hint="default" w:ascii="sans-serif" w:hAnsi="sans-serif" w:eastAsia="sans-serif" w:cs="sans-serif"/>
          <w:b/>
          <w:bCs/>
          <w:color w:val="212529"/>
          <w:lang w:val="mk-MK"/>
        </w:rPr>
      </w:pPr>
      <w:r>
        <w:rPr>
          <w:rFonts w:hint="default" w:eastAsia="sans-serif" w:cs="sans-serif" w:asciiTheme="minorAscii" w:hAnsiTheme="minorAscii"/>
          <w:b/>
          <w:bCs/>
          <w:color w:val="212529"/>
          <w:sz w:val="20"/>
          <w:szCs w:val="20"/>
          <w:lang w:val="mk-MK"/>
        </w:rPr>
        <w:t>ОПШТИ УСЛОВИ</w:t>
      </w:r>
      <w:r>
        <w:rPr>
          <w:rFonts w:hint="default" w:ascii="sans-serif" w:hAnsi="sans-serif" w:eastAsia="sans-serif" w:cs="sans-serif"/>
          <w:b/>
          <w:bCs/>
          <w:color w:val="212529"/>
          <w:lang w:val="mk-MK"/>
        </w:rPr>
        <w:br w:type="textWrapping"/>
      </w:r>
    </w:p>
    <w:p w14:paraId="77D22E24">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ПРИЈАВИ И УПЛАТИ</w:t>
      </w:r>
    </w:p>
    <w:p w14:paraId="5CAB4A79">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За патување кое е организирано од страна на Т.А.ЕСКЕЈП ТРАВЕЛ, патникот може да се пријави во сите простории на Т.А.ЕСКЕЈП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0AC31FFF">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ПРАВА И ОБВРСКИ НА ОРГАНИЗАТОРОТ НА ПАТУВАЊЕТО</w:t>
      </w:r>
    </w:p>
    <w:p w14:paraId="63BE7D27">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0366F21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склучи писмен договор за патување со патникот</w:t>
      </w:r>
    </w:p>
    <w:p w14:paraId="7184481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451A2AF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Т.А. ЕСКЕЈП ТРАВЕЛ</w:t>
      </w:r>
    </w:p>
    <w:p w14:paraId="45134801">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p>
    <w:p w14:paraId="18B89C2E">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51C10386">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ПРАВА И ОБВРСКИ НА ПАТНИКОТ</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ја изврши уплатата на аранжманот по условите предвидени со програмот на патување како и со договорот.</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на барање на организаторот, благовремено ги достави сите потребни податоци за организирање на патувањето.</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5383C7AB">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ЦЕНА, СОДРЖИНА И ТРАЕЊЕ НА АРАНЖМАНОТ</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79C01735">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ПРАВО НА ЗГОЛЕМУВАЊЕ НА ЦЕНАТА И ПРАВО НА ОТКАЗ ПОРАДИ ЗГОЛЕМУВАЊЕ НА ЦЕНАТА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7C2071D9">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p>
    <w:p w14:paraId="4C933299">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КАТЕГОРИЗАЦИЈА И ОПИС НА УСЛУГА</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Понудените хотели, апартмани и други објекти во програмите на Т.А.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613927F5">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br w:type="textWrapping"/>
      </w:r>
      <w:r>
        <w:rPr>
          <w:rStyle w:val="6"/>
          <w:rFonts w:hint="default" w:eastAsia="Segoe UI" w:cs="Segoe UI" w:asciiTheme="minorAscii" w:hAnsiTheme="minorAscii"/>
          <w:b/>
          <w:bCs/>
          <w:i w:val="0"/>
          <w:iCs w:val="0"/>
          <w:caps w:val="0"/>
          <w:color w:val="212529"/>
          <w:spacing w:val="0"/>
          <w:sz w:val="20"/>
          <w:szCs w:val="20"/>
          <w:shd w:val="clear" w:fill="FFFFFF"/>
        </w:rPr>
        <w:t>СМЕСТУВАЊЕ ВО СОБИ / АПАРТМАНИ</w:t>
      </w:r>
      <w:r>
        <w:rPr>
          <w:rStyle w:val="6"/>
          <w:rFonts w:hint="default" w:eastAsia="Segoe UI" w:cs="Segoe UI" w:asciiTheme="minorAscii" w:hAnsiTheme="minorAscii"/>
          <w:b/>
          <w:bCs/>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5C26C024">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04CC52A8">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55B45228">
      <w:pPr>
        <w:pStyle w:val="5"/>
        <w:keepNext w:val="0"/>
        <w:keepLines w:val="0"/>
        <w:widowControl/>
        <w:suppressLineNumbers w:val="0"/>
        <w:spacing w:before="0" w:beforeAutospacing="0"/>
        <w:jc w:val="left"/>
        <w:rPr>
          <w:rFonts w:hint="default" w:asciiTheme="minorAscii" w:hAnsiTheme="minorAscii"/>
          <w:sz w:val="20"/>
          <w:szCs w:val="20"/>
        </w:rPr>
      </w:pPr>
      <w:r>
        <w:rPr>
          <w:rStyle w:val="6"/>
          <w:rFonts w:hint="default" w:ascii="Segoe UI" w:hAnsi="Segoe UI" w:eastAsia="Segoe UI" w:cs="Segoe UI"/>
          <w:b/>
          <w:bCs/>
          <w:i w:val="0"/>
          <w:iCs w:val="0"/>
          <w:caps w:val="0"/>
          <w:color w:val="212529"/>
          <w:spacing w:val="0"/>
          <w:sz w:val="24"/>
          <w:szCs w:val="24"/>
          <w:shd w:val="clear" w:fill="FFFFFF"/>
        </w:rPr>
        <w:t> </w:t>
      </w:r>
      <w:r>
        <w:rPr>
          <w:rStyle w:val="6"/>
          <w:rFonts w:hint="default" w:eastAsia="Segoe UI" w:cs="Segoe UI" w:asciiTheme="minorAscii" w:hAnsiTheme="minorAscii"/>
          <w:b/>
          <w:bCs/>
          <w:i w:val="0"/>
          <w:iCs w:val="0"/>
          <w:caps w:val="0"/>
          <w:color w:val="212529"/>
          <w:spacing w:val="0"/>
          <w:sz w:val="20"/>
          <w:szCs w:val="20"/>
          <w:shd w:val="clear" w:fill="FFFFFF"/>
          <w:vertAlign w:val="baseline"/>
        </w:rPr>
        <w:t>ЛИЧНИ ИСПРАВИ</w:t>
      </w:r>
      <w:r>
        <w:rPr>
          <w:rStyle w:val="6"/>
          <w:rFonts w:hint="default" w:eastAsia="Segoe UI" w:cs="Segoe UI" w:asciiTheme="minorAscii" w:hAnsiTheme="minorAscii"/>
          <w:b/>
          <w:bCs/>
          <w:i w:val="0"/>
          <w:iCs w:val="0"/>
          <w:caps w:val="0"/>
          <w:color w:val="212529"/>
          <w:spacing w:val="0"/>
          <w:sz w:val="20"/>
          <w:szCs w:val="20"/>
          <w:shd w:val="clear" w:fill="FFFFFF"/>
          <w:vertAlign w:val="baseline"/>
        </w:rPr>
        <w:br w:type="textWrapping"/>
      </w:r>
      <w:r>
        <w:rPr>
          <w:rFonts w:hint="default" w:eastAsia="Segoe UI" w:cs="Segoe UI" w:asciiTheme="minorAscii" w:hAnsiTheme="minorAscii"/>
          <w:i w:val="0"/>
          <w:iCs w:val="0"/>
          <w:caps w:val="0"/>
          <w:color w:val="212529"/>
          <w:spacing w:val="0"/>
          <w:sz w:val="20"/>
          <w:szCs w:val="20"/>
          <w:shd w:val="clear" w:fill="FFFFFF"/>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0A449703">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ПРАВО НА ОРГАНИЗАТОРОТ НА ПАТУВАЊЕТО НА ОТКАЗ</w:t>
      </w:r>
    </w:p>
    <w:p w14:paraId="2D7C6D9E">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40B18C28">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37386393">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p>
    <w:p w14:paraId="0CA9FB82">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p>
    <w:p w14:paraId="56DED06F">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ОТКАЖУВАЊЕ ОД ПАТУВАЊЕТО ОД СТРАНА НА ПАТНИКОТ</w:t>
      </w:r>
    </w:p>
    <w:p w14:paraId="6BE632B4">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3C8FC7DC">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30% од цената на чинење за отказ 30 дена пред патувањето.</w:t>
      </w:r>
    </w:p>
    <w:p w14:paraId="077D463D">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40% од цената на чинење за отказ 29-15 дена пред патувањето.</w:t>
      </w:r>
    </w:p>
    <w:p w14:paraId="49116CC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70% од цената на чинење за отказ 14-8 дена пред патувањето.</w:t>
      </w:r>
    </w:p>
    <w:p w14:paraId="54238629">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90% од цената на чинење за отказ 7-1 ден пред патувањето.</w:t>
      </w:r>
    </w:p>
    <w:p w14:paraId="2BE03435">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720" w:hanging="36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100% од цената на чинење за отказ на денот на патувањето.</w:t>
      </w:r>
    </w:p>
    <w:p w14:paraId="4208BA9B">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 </w:t>
      </w:r>
      <w:r>
        <w:rPr>
          <w:rFonts w:hint="default" w:eastAsia="Segoe UI" w:cs="Segoe UI" w:asciiTheme="minorAscii" w:hAnsiTheme="minorAscii"/>
          <w:i w:val="0"/>
          <w:iCs w:val="0"/>
          <w:caps w:val="0"/>
          <w:color w:val="212529"/>
          <w:spacing w:val="0"/>
          <w:sz w:val="20"/>
          <w:szCs w:val="20"/>
          <w:shd w:val="clear" w:fill="FFFFFF"/>
        </w:rPr>
        <w:br w:type="textWrapping"/>
      </w:r>
      <w:r>
        <w:rPr>
          <w:rFonts w:hint="default" w:eastAsia="Segoe UI" w:cs="Segoe UI" w:asciiTheme="minorAscii" w:hAnsiTheme="minorAscii"/>
          <w:i w:val="0"/>
          <w:iCs w:val="0"/>
          <w:caps w:val="0"/>
          <w:color w:val="212529"/>
          <w:spacing w:val="0"/>
          <w:sz w:val="20"/>
          <w:szCs w:val="20"/>
          <w:shd w:val="clear" w:fill="FFFFFF"/>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033F5957">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ИЗМЕНА НА ПРОГРАМОТ НА ПАТУВАЊЕТО</w:t>
      </w:r>
    </w:p>
    <w:p w14:paraId="0CF863F4">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23C280B0">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РЕКЛАМАЦИИ</w:t>
      </w:r>
    </w:p>
    <w:p w14:paraId="487C765E">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25ED0AE7">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r>
        <w:rPr>
          <w:rFonts w:hint="default" w:eastAsia="Segoe UI" w:cs="Segoe UI" w:asciiTheme="minorAscii" w:hAnsiTheme="minorAscii"/>
          <w:i w:val="0"/>
          <w:iCs w:val="0"/>
          <w:caps w:val="0"/>
          <w:color w:val="212529"/>
          <w:spacing w:val="0"/>
          <w:sz w:val="20"/>
          <w:szCs w:val="20"/>
          <w:shd w:val="clear" w:fill="FFFFFF"/>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4005F75E">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p>
    <w:p w14:paraId="7D079C31">
      <w:pPr>
        <w:pStyle w:val="5"/>
        <w:keepNext w:val="0"/>
        <w:keepLines w:val="0"/>
        <w:widowControl/>
        <w:suppressLineNumbers w:val="0"/>
        <w:spacing w:before="0" w:beforeAutospacing="0"/>
        <w:jc w:val="left"/>
        <w:rPr>
          <w:rFonts w:hint="default" w:eastAsia="Segoe UI" w:cs="Segoe UI" w:asciiTheme="minorAscii" w:hAnsiTheme="minorAscii"/>
          <w:i w:val="0"/>
          <w:iCs w:val="0"/>
          <w:caps w:val="0"/>
          <w:color w:val="212529"/>
          <w:spacing w:val="0"/>
          <w:sz w:val="20"/>
          <w:szCs w:val="20"/>
          <w:shd w:val="clear" w:fill="FFFFFF"/>
        </w:rPr>
      </w:pPr>
    </w:p>
    <w:p w14:paraId="0BA763C1">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Б</w:t>
      </w:r>
      <w:r>
        <w:rPr>
          <w:rStyle w:val="6"/>
          <w:rFonts w:hint="default" w:eastAsia="Segoe UI" w:cs="Segoe UI" w:asciiTheme="minorAscii" w:hAnsiTheme="minorAscii"/>
          <w:b/>
          <w:bCs/>
          <w:i w:val="0"/>
          <w:iCs w:val="0"/>
          <w:caps w:val="0"/>
          <w:color w:val="212529"/>
          <w:spacing w:val="0"/>
          <w:sz w:val="20"/>
          <w:szCs w:val="20"/>
          <w:shd w:val="clear" w:fill="FFFFFF"/>
          <w:vertAlign w:val="baseline"/>
          <w:lang w:val="mk-MK"/>
        </w:rPr>
        <w:t>А</w:t>
      </w:r>
      <w:r>
        <w:rPr>
          <w:rStyle w:val="6"/>
          <w:rFonts w:hint="default" w:eastAsia="Segoe UI" w:cs="Segoe UI" w:asciiTheme="minorAscii" w:hAnsiTheme="minorAscii"/>
          <w:b/>
          <w:bCs/>
          <w:i w:val="0"/>
          <w:iCs w:val="0"/>
          <w:caps w:val="0"/>
          <w:color w:val="212529"/>
          <w:spacing w:val="0"/>
          <w:sz w:val="20"/>
          <w:szCs w:val="20"/>
          <w:shd w:val="clear" w:fill="FFFFFF"/>
          <w:vertAlign w:val="baseline"/>
        </w:rPr>
        <w:t>ГАЖ</w:t>
      </w:r>
    </w:p>
    <w:p w14:paraId="019B9834">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273EB1BE">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ПРЕВОЗ СО АВТОБУС И АВТОБУСКИ ТРАНСФЕРИ</w:t>
      </w:r>
      <w:r>
        <w:rPr>
          <w:rStyle w:val="6"/>
          <w:rFonts w:hint="default" w:eastAsia="Segoe UI" w:cs="Segoe UI" w:asciiTheme="minorAscii" w:hAnsiTheme="minorAscii"/>
          <w:b/>
          <w:bCs/>
          <w:i w:val="0"/>
          <w:iCs w:val="0"/>
          <w:caps w:val="0"/>
          <w:color w:val="212529"/>
          <w:spacing w:val="0"/>
          <w:sz w:val="20"/>
          <w:szCs w:val="20"/>
          <w:shd w:val="clear" w:fill="FFFFFF"/>
          <w:vertAlign w:val="baseline"/>
        </w:rPr>
        <w:br w:type="textWrapping"/>
      </w: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61422C36">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77F8A5DF">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6936B63B">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pPr>
      <w:r>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3E5CB5EB">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eastAsia="Segoe UI" w:cs="Segoe UI" w:asciiTheme="minorAscii" w:hAnsiTheme="minorAscii"/>
          <w:i w:val="0"/>
          <w:iCs w:val="0"/>
          <w:caps w:val="0"/>
          <w:color w:val="212529"/>
          <w:spacing w:val="0"/>
          <w:sz w:val="20"/>
          <w:szCs w:val="20"/>
          <w:bdr w:val="none" w:color="auto" w:sz="0" w:space="0"/>
          <w:shd w:val="clear" w:fill="FFFFFF"/>
          <w:vertAlign w:val="baseline"/>
        </w:rPr>
      </w:pPr>
    </w:p>
    <w:p w14:paraId="60EFBC57">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ЦАРИНСКИ ДЕВИЗНИ ПРОПИСИ</w:t>
      </w:r>
    </w:p>
    <w:p w14:paraId="6AF328E7">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28433710">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ЗДРАВСТВЕНИ ПРОПИСИ</w:t>
      </w:r>
    </w:p>
    <w:p w14:paraId="3FD92462">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61014A97">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r>
        <w:rPr>
          <w:rStyle w:val="6"/>
          <w:rFonts w:hint="default" w:eastAsia="Segoe UI" w:cs="Segoe UI" w:asciiTheme="minorAscii" w:hAnsiTheme="minorAscii"/>
          <w:b/>
          <w:bCs/>
          <w:i w:val="0"/>
          <w:iCs w:val="0"/>
          <w:caps w:val="0"/>
          <w:color w:val="212529"/>
          <w:spacing w:val="0"/>
          <w:sz w:val="20"/>
          <w:szCs w:val="20"/>
          <w:shd w:val="clear" w:fill="FFFFFF"/>
          <w:vertAlign w:val="baseline"/>
        </w:rPr>
        <w:t>П</w:t>
      </w:r>
      <w:r>
        <w:rPr>
          <w:rStyle w:val="6"/>
          <w:rFonts w:hint="default" w:eastAsia="Segoe UI" w:cs="Segoe UI" w:asciiTheme="minorAscii" w:hAnsiTheme="minorAscii"/>
          <w:b/>
          <w:bCs/>
          <w:i w:val="0"/>
          <w:iCs w:val="0"/>
          <w:caps w:val="0"/>
          <w:color w:val="212529"/>
          <w:spacing w:val="0"/>
          <w:sz w:val="20"/>
          <w:szCs w:val="20"/>
          <w:shd w:val="clear" w:fill="FFFFFF"/>
          <w:vertAlign w:val="baseline"/>
          <w:lang w:val="mk-MK"/>
        </w:rPr>
        <w:t>О</w:t>
      </w:r>
      <w:r>
        <w:rPr>
          <w:rStyle w:val="6"/>
          <w:rFonts w:hint="default" w:eastAsia="Segoe UI" w:cs="Segoe UI" w:asciiTheme="minorAscii" w:hAnsiTheme="minorAscii"/>
          <w:b/>
          <w:bCs/>
          <w:i w:val="0"/>
          <w:iCs w:val="0"/>
          <w:caps w:val="0"/>
          <w:color w:val="212529"/>
          <w:spacing w:val="0"/>
          <w:sz w:val="20"/>
          <w:szCs w:val="20"/>
          <w:shd w:val="clear" w:fill="FFFFFF"/>
          <w:vertAlign w:val="baseline"/>
        </w:rPr>
        <w:t>ПУСТИ ЗА ДЕЦА</w:t>
      </w:r>
    </w:p>
    <w:p w14:paraId="75B4C3BD">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4B851F2F">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jc w:val="left"/>
        <w:textAlignment w:val="baseline"/>
        <w:rPr>
          <w:rFonts w:hint="default" w:asciiTheme="minorAscii" w:hAnsiTheme="minorAscii"/>
          <w:sz w:val="20"/>
          <w:szCs w:val="20"/>
        </w:rPr>
      </w:pPr>
      <w:bookmarkStart w:id="0" w:name="_GoBack"/>
      <w:r>
        <w:rPr>
          <w:rStyle w:val="6"/>
          <w:rFonts w:hint="default" w:eastAsia="Segoe UI" w:cs="Segoe UI" w:asciiTheme="minorAscii" w:hAnsiTheme="minorAscii"/>
          <w:b/>
          <w:bCs/>
          <w:i w:val="0"/>
          <w:iCs w:val="0"/>
          <w:caps w:val="0"/>
          <w:color w:val="212529"/>
          <w:spacing w:val="0"/>
          <w:sz w:val="20"/>
          <w:szCs w:val="20"/>
          <w:shd w:val="clear" w:fill="FFFFFF"/>
          <w:vertAlign w:val="baseline"/>
        </w:rPr>
        <w:t>НАДЛЕЖНОСТ НА СУДОТ</w:t>
      </w:r>
    </w:p>
    <w:p w14:paraId="7CB4EDFF">
      <w:pPr>
        <w:pStyle w:val="5"/>
        <w:keepNext w:val="0"/>
        <w:keepLines w:val="0"/>
        <w:widowControl/>
        <w:suppressLineNumbers w:val="0"/>
        <w:spacing w:before="0" w:beforeAutospacing="0"/>
        <w:jc w:val="left"/>
        <w:rPr>
          <w:rFonts w:hint="default" w:asciiTheme="minorAscii" w:hAnsiTheme="minorAscii"/>
          <w:sz w:val="20"/>
          <w:szCs w:val="20"/>
        </w:rPr>
      </w:pPr>
      <w:r>
        <w:rPr>
          <w:rFonts w:hint="default" w:eastAsia="Segoe UI" w:cs="Segoe UI" w:asciiTheme="minorAscii" w:hAnsiTheme="minorAscii"/>
          <w:i w:val="0"/>
          <w:iCs w:val="0"/>
          <w:caps w:val="0"/>
          <w:color w:val="212529"/>
          <w:spacing w:val="0"/>
          <w:sz w:val="20"/>
          <w:szCs w:val="20"/>
          <w:shd w:val="clear" w:fill="FFFFFF"/>
        </w:rPr>
        <w:t>Договорените страни ќе се обидат спорните прашања во врска со овој договор да ги решат спогодбено, а во спротивно надлежен е судот во Скопје</w:t>
      </w:r>
    </w:p>
    <w:bookmarkEnd w:id="0"/>
    <w:p w14:paraId="60210F01">
      <w:pPr>
        <w:bidi w:val="0"/>
        <w:rPr>
          <w:rFonts w:hint="default"/>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4F6C0"/>
    <w:multiLevelType w:val="multilevel"/>
    <w:tmpl w:val="82A4F6C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D7FA25B7"/>
    <w:multiLevelType w:val="multilevel"/>
    <w:tmpl w:val="D7FA25B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625617"/>
    <w:rsid w:val="0E625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Normal (Web)"/>
    <w:link w:val="7"/>
    <w:uiPriority w:val="0"/>
    <w:pPr>
      <w:spacing w:before="0" w:beforeAutospacing="1" w:after="0" w:afterAutospacing="1"/>
      <w:ind w:left="0" w:right="0"/>
      <w:jc w:val="left"/>
    </w:pPr>
    <w:rPr>
      <w:kern w:val="0"/>
      <w:sz w:val="24"/>
      <w:szCs w:val="24"/>
      <w:lang w:val="en-US" w:eastAsia="zh-CN" w:bidi="ar"/>
    </w:rPr>
  </w:style>
  <w:style w:type="character" w:styleId="6">
    <w:name w:val="Strong"/>
    <w:basedOn w:val="3"/>
    <w:qFormat/>
    <w:uiPriority w:val="0"/>
    <w:rPr>
      <w:b/>
      <w:bCs/>
    </w:rPr>
  </w:style>
  <w:style w:type="character" w:customStyle="1" w:styleId="7">
    <w:name w:val="Normal (Web) Char"/>
    <w:link w:val="5"/>
    <w:uiPriority w:val="0"/>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2026-09-22T10:46:00Z</dcterms:created>
  <dc:creator>Escape Travel Agency</dc:creator>
  <cp:lastModifiedBy>Escape Travel Agency</cp:lastModifiedBy>
  <dcterms:modified xsi:type="dcterms:W3CDTF">2026-09-22T11:07:27Z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CC1223E93DD64917B44B377C00DDD203_11</vt:lpwstr>
  </property>
  <property fmtid="{D5CDD505-2E9C-101B-9397-08002B2CF9AE}" pid="4" name="KSOTemplateDocerSaveRecord">
    <vt:lpwstr>eyJoZGlkIjoiMmQxNzhiZjAyZjRkOTQ0OWU3OTQ4Y2QwNWFhYWU2M2YiLCJ1c2VySWQiOiIzNzI4NzY4NjgzODI4In0=</vt:lpwstr>
  </property>
</Properties>
</file>